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6237"/>
      </w:tblGrid>
      <w:tr w:rsidR="0099134F" w:rsidRPr="00E57B11" w:rsidTr="004C7936">
        <w:trPr>
          <w:cantSplit/>
        </w:trPr>
        <w:tc>
          <w:tcPr>
            <w:tcW w:w="6237" w:type="dxa"/>
            <w:tcBorders>
              <w:left w:val="nil"/>
            </w:tcBorders>
          </w:tcPr>
          <w:p w:rsidR="0099134F" w:rsidRPr="00E57B11" w:rsidRDefault="0099134F" w:rsidP="004C7936">
            <w:pPr>
              <w:spacing w:before="0" w:line="240" w:lineRule="auto"/>
              <w:rPr>
                <w:sz w:val="48"/>
                <w:szCs w:val="48"/>
              </w:rPr>
            </w:pPr>
            <w:r w:rsidRPr="00E57B11">
              <w:rPr>
                <w:rFonts w:ascii="Arial Narrow" w:hAnsi="Arial Narrow"/>
                <w:b/>
                <w:bCs/>
                <w:iCs/>
                <w:sz w:val="48"/>
                <w:szCs w:val="48"/>
              </w:rPr>
              <w:t>”Miljømåling - trafikstøj”</w:t>
            </w:r>
          </w:p>
        </w:tc>
      </w:tr>
    </w:tbl>
    <w:p w:rsidR="0099134F" w:rsidRPr="00F2423A" w:rsidRDefault="0099134F" w:rsidP="0099134F"/>
    <w:p w:rsidR="0099134F" w:rsidRPr="00F2423A" w:rsidRDefault="0099134F" w:rsidP="0099134F">
      <w:pPr>
        <w:sectPr w:rsidR="0099134F" w:rsidRPr="00F2423A" w:rsidSect="00BA4874">
          <w:headerReference w:type="default" r:id="rId8"/>
          <w:footerReference w:type="default" r:id="rId9"/>
          <w:pgSz w:w="11906" w:h="16838" w:code="9"/>
          <w:pgMar w:top="5954" w:right="1418" w:bottom="1701" w:left="2098" w:header="567" w:footer="117" w:gutter="0"/>
          <w:pgNumType w:start="1"/>
          <w:cols w:space="720"/>
        </w:sectPr>
      </w:pPr>
    </w:p>
    <w:tbl>
      <w:tblPr>
        <w:tblW w:w="8789" w:type="dxa"/>
        <w:tblLayout w:type="fixed"/>
        <w:tblCellMar>
          <w:left w:w="0" w:type="dxa"/>
          <w:right w:w="0" w:type="dxa"/>
        </w:tblCellMar>
        <w:tblLook w:val="0000" w:firstRow="0" w:lastRow="0" w:firstColumn="0" w:lastColumn="0" w:noHBand="0" w:noVBand="0"/>
      </w:tblPr>
      <w:tblGrid>
        <w:gridCol w:w="8789"/>
      </w:tblGrid>
      <w:tr w:rsidR="0099134F" w:rsidRPr="00F2423A" w:rsidTr="004C7936">
        <w:trPr>
          <w:cantSplit/>
        </w:trPr>
        <w:tc>
          <w:tcPr>
            <w:tcW w:w="8789" w:type="dxa"/>
            <w:vAlign w:val="bottom"/>
          </w:tcPr>
          <w:p w:rsidR="0099134F" w:rsidRPr="00F2423A" w:rsidRDefault="0099134F" w:rsidP="004C7936">
            <w:pPr>
              <w:pStyle w:val="ArialNarrow11pt-12before"/>
            </w:pPr>
            <w:r>
              <w:lastRenderedPageBreak/>
              <w:t>Resumé</w:t>
            </w:r>
          </w:p>
        </w:tc>
      </w:tr>
    </w:tbl>
    <w:p w:rsidR="0099134F" w:rsidRPr="00C77597" w:rsidRDefault="0099134F" w:rsidP="0099134F">
      <w:pPr>
        <w:pStyle w:val="Caption"/>
        <w:rPr>
          <w:b w:val="0"/>
          <w:i w:val="0"/>
          <w:lang w:val="da-DK"/>
        </w:rPr>
      </w:pPr>
      <w:r>
        <w:rPr>
          <w:b w:val="0"/>
          <w:i w:val="0"/>
          <w:lang w:val="da-DK"/>
        </w:rPr>
        <w:t>Rapporten omhandler vej- og jernbanestøj ved et område</w:t>
      </w:r>
      <w:r w:rsidRPr="00C77597">
        <w:rPr>
          <w:b w:val="0"/>
          <w:i w:val="0"/>
          <w:lang w:val="da-DK"/>
        </w:rPr>
        <w:t xml:space="preserve"> langs Hovedvejen i Ballerup, der tænkes udlagt til etageboliger. Formålet er at bestemme den forventede trafikstøjbelastning ved de planlagte boligfacader.</w:t>
      </w:r>
    </w:p>
    <w:p w:rsidR="0099134F" w:rsidRDefault="0099134F" w:rsidP="0099134F">
      <w:pPr>
        <w:pStyle w:val="Caption"/>
        <w:rPr>
          <w:b w:val="0"/>
          <w:i w:val="0"/>
        </w:rPr>
      </w:pPr>
      <w:r w:rsidRPr="00271CB1">
        <w:rPr>
          <w:b w:val="0"/>
          <w:i w:val="0"/>
          <w:lang w:val="da-DK"/>
        </w:rPr>
        <w:t>Støjberegninger viser</w:t>
      </w:r>
      <w:r>
        <w:rPr>
          <w:b w:val="0"/>
          <w:i w:val="0"/>
        </w:rPr>
        <w:t xml:space="preserve">: </w:t>
      </w:r>
    </w:p>
    <w:p w:rsidR="0099134F" w:rsidRPr="00C77597" w:rsidRDefault="0099134F" w:rsidP="0099134F">
      <w:pPr>
        <w:pStyle w:val="Caption"/>
        <w:widowControl/>
        <w:numPr>
          <w:ilvl w:val="0"/>
          <w:numId w:val="3"/>
        </w:numPr>
        <w:ind w:left="426" w:hanging="423"/>
        <w:rPr>
          <w:b w:val="0"/>
          <w:i w:val="0"/>
          <w:lang w:val="da-DK"/>
        </w:rPr>
      </w:pPr>
      <w:r w:rsidRPr="00C77597">
        <w:rPr>
          <w:b w:val="0"/>
          <w:i w:val="0"/>
          <w:lang w:val="da-DK"/>
        </w:rPr>
        <w:t>Vejstøjen overskrider de vejledende støjgrænser med op til 11 dB - primært ved facader, som vender ud mod Hovedvejen.</w:t>
      </w:r>
    </w:p>
    <w:p w:rsidR="0099134F" w:rsidRPr="00C77597" w:rsidRDefault="0099134F" w:rsidP="0099134F">
      <w:pPr>
        <w:pStyle w:val="Caption"/>
        <w:widowControl/>
        <w:numPr>
          <w:ilvl w:val="0"/>
          <w:numId w:val="3"/>
        </w:numPr>
        <w:ind w:left="426" w:hanging="423"/>
        <w:rPr>
          <w:b w:val="0"/>
          <w:i w:val="0"/>
          <w:lang w:val="da-DK"/>
        </w:rPr>
      </w:pPr>
      <w:r w:rsidRPr="00C77597">
        <w:rPr>
          <w:b w:val="0"/>
          <w:i w:val="0"/>
          <w:lang w:val="da-DK"/>
        </w:rPr>
        <w:t>Støjen fra jernbanen overskrider ikke de vejledende grænseværdier på L</w:t>
      </w:r>
      <w:r w:rsidRPr="00C77597">
        <w:rPr>
          <w:b w:val="0"/>
          <w:i w:val="0"/>
          <w:vertAlign w:val="subscript"/>
          <w:lang w:val="da-DK"/>
        </w:rPr>
        <w:t>den</w:t>
      </w:r>
      <w:r w:rsidRPr="00B0326B">
        <w:rPr>
          <w:b w:val="0"/>
          <w:i w:val="0"/>
          <w:lang w:val="da-DK"/>
        </w:rPr>
        <w:t xml:space="preserve"> </w:t>
      </w:r>
      <w:r>
        <w:rPr>
          <w:b w:val="0"/>
          <w:i w:val="0"/>
          <w:lang w:val="da-DK"/>
        </w:rPr>
        <w:t xml:space="preserve">= </w:t>
      </w:r>
      <w:r w:rsidRPr="00C77597">
        <w:rPr>
          <w:b w:val="0"/>
          <w:i w:val="0"/>
          <w:lang w:val="da-DK"/>
        </w:rPr>
        <w:t>64 dB og L</w:t>
      </w:r>
      <w:r w:rsidRPr="00C77597">
        <w:rPr>
          <w:b w:val="0"/>
          <w:i w:val="0"/>
          <w:vertAlign w:val="subscript"/>
          <w:lang w:val="da-DK"/>
        </w:rPr>
        <w:t>pAmax</w:t>
      </w:r>
      <w:r w:rsidRPr="00B0326B">
        <w:rPr>
          <w:b w:val="0"/>
          <w:i w:val="0"/>
          <w:lang w:val="da-DK"/>
        </w:rPr>
        <w:t xml:space="preserve"> </w:t>
      </w:r>
      <w:r w:rsidRPr="00C77597">
        <w:rPr>
          <w:b w:val="0"/>
          <w:i w:val="0"/>
          <w:lang w:val="da-DK"/>
        </w:rPr>
        <w:t>=</w:t>
      </w:r>
      <w:r>
        <w:rPr>
          <w:b w:val="0"/>
          <w:i w:val="0"/>
          <w:lang w:val="da-DK"/>
        </w:rPr>
        <w:t xml:space="preserve"> </w:t>
      </w:r>
      <w:r w:rsidRPr="00C77597">
        <w:rPr>
          <w:b w:val="0"/>
          <w:i w:val="0"/>
          <w:lang w:val="da-DK"/>
        </w:rPr>
        <w:t>85 dB.</w:t>
      </w:r>
    </w:p>
    <w:p w:rsidR="0099134F" w:rsidRDefault="0099134F" w:rsidP="0099134F">
      <w:pPr>
        <w:spacing w:after="0"/>
      </w:pPr>
    </w:p>
    <w:p w:rsidR="0099134F" w:rsidRDefault="0099134F" w:rsidP="0099134F">
      <w:pPr>
        <w:spacing w:after="0"/>
      </w:pPr>
      <w:r>
        <w:t>Til det videre forløb er det foreslået at se på en række mulige støjreducerende tiltag:</w:t>
      </w:r>
    </w:p>
    <w:p w:rsidR="0099134F" w:rsidRPr="00AA3701" w:rsidRDefault="0099134F" w:rsidP="0099134F">
      <w:pPr>
        <w:pStyle w:val="Caption"/>
        <w:widowControl/>
        <w:numPr>
          <w:ilvl w:val="0"/>
          <w:numId w:val="3"/>
        </w:numPr>
        <w:ind w:left="426" w:hanging="423"/>
        <w:rPr>
          <w:b w:val="0"/>
          <w:i w:val="0"/>
          <w:lang w:val="da-DK"/>
        </w:rPr>
      </w:pPr>
      <w:r w:rsidRPr="00AA3701">
        <w:rPr>
          <w:b w:val="0"/>
          <w:i w:val="0"/>
          <w:lang w:val="da-DK"/>
        </w:rPr>
        <w:t>Benyttelse af 3. generations vinduer (russervinduer) i facader, der vender mod Hovedvejen og Sidevejen for overholdelse af indendørs støjkrav med åbne vinduer til nye boliger i eksisterende støjbelastet byområde</w:t>
      </w:r>
      <w:r>
        <w:rPr>
          <w:b w:val="0"/>
          <w:i w:val="0"/>
          <w:lang w:val="da-DK"/>
        </w:rPr>
        <w:t>.</w:t>
      </w:r>
    </w:p>
    <w:p w:rsidR="0099134F" w:rsidRPr="00AA3701" w:rsidRDefault="0099134F" w:rsidP="0099134F">
      <w:pPr>
        <w:pStyle w:val="Caption"/>
        <w:widowControl/>
        <w:numPr>
          <w:ilvl w:val="0"/>
          <w:numId w:val="3"/>
        </w:numPr>
        <w:ind w:left="426" w:hanging="423"/>
        <w:rPr>
          <w:b w:val="0"/>
          <w:i w:val="0"/>
          <w:lang w:val="da-DK"/>
        </w:rPr>
      </w:pPr>
      <w:r w:rsidRPr="00AA3701">
        <w:rPr>
          <w:b w:val="0"/>
          <w:i w:val="0"/>
          <w:lang w:val="da-DK"/>
        </w:rPr>
        <w:t>Undersøgelse af effekten af støjreducerende asfaltbelægninger.</w:t>
      </w:r>
    </w:p>
    <w:p w:rsidR="0099134F" w:rsidRDefault="0099134F" w:rsidP="0099134F">
      <w:pPr>
        <w:pStyle w:val="ListParagraph"/>
        <w:numPr>
          <w:ilvl w:val="0"/>
          <w:numId w:val="4"/>
        </w:numPr>
        <w:ind w:left="426" w:hanging="423"/>
      </w:pPr>
      <w:r>
        <w:t>Belysning af virkningen af støjafskærmning langs facader mod Hovedvejen, Sidevejen og langs områdernes sydlige afgrænsning.</w:t>
      </w:r>
    </w:p>
    <w:p w:rsidR="0099134F" w:rsidRPr="00F2423A" w:rsidRDefault="0099134F" w:rsidP="0099134F">
      <w:pPr>
        <w:jc w:val="left"/>
        <w:sectPr w:rsidR="0099134F" w:rsidRPr="00F2423A" w:rsidSect="00BA4874">
          <w:headerReference w:type="even" r:id="rId10"/>
          <w:headerReference w:type="default" r:id="rId11"/>
          <w:footerReference w:type="default" r:id="rId12"/>
          <w:headerReference w:type="first" r:id="rId13"/>
          <w:pgSz w:w="11906" w:h="16838" w:code="9"/>
          <w:pgMar w:top="2552" w:right="1418" w:bottom="1418" w:left="2098" w:header="567" w:footer="117" w:gutter="0"/>
          <w:pgNumType w:start="2"/>
          <w:cols w:space="720"/>
        </w:sectPr>
      </w:pPr>
      <w:r>
        <w:t>Der skal mere detaljerede støjundersøgelser til for at dokumentere, om disse forslag giver den fornødne reduktion af støjen ved de to bygninger.</w:t>
      </w:r>
      <w:r w:rsidRPr="00F2423A">
        <w:t xml:space="preserve"> </w:t>
      </w:r>
      <w:r w:rsidRPr="000C768E">
        <w:t>Området har tidligere været bebygget med etageboliger og ligger i tilknytning til eksisterende etageboliger, og der kan således være tale om ”huludfyldning” - dvs. etablering af nye boliger i et eksisterende støjbelastet byområde.</w:t>
      </w:r>
      <w:r w:rsidRPr="00392BA8">
        <w:rPr>
          <w:b/>
          <w:i/>
        </w:rPr>
        <w:t xml:space="preserve"> </w:t>
      </w:r>
      <w:r w:rsidRPr="000C768E">
        <w:t>Støjundersøgelserne tager i første omgang ikke udgangspunkt heri.</w:t>
      </w:r>
    </w:p>
    <w:p w:rsidR="0099134F" w:rsidRDefault="0099134F" w:rsidP="0099134F">
      <w:pPr>
        <w:pStyle w:val="Indholdsfortegnelse"/>
      </w:pPr>
      <w:r w:rsidRPr="00F2423A">
        <w:lastRenderedPageBreak/>
        <w:t>Indhold</w:t>
      </w:r>
      <w:r>
        <w:t>sfortegnelse</w:t>
      </w:r>
    </w:p>
    <w:p w:rsidR="0099134F" w:rsidRPr="002522EE" w:rsidRDefault="0099134F" w:rsidP="0099134F">
      <w:pPr>
        <w:pStyle w:val="TOC1"/>
        <w:tabs>
          <w:tab w:val="clear" w:pos="1531"/>
          <w:tab w:val="left" w:pos="851"/>
        </w:tabs>
        <w:ind w:left="0"/>
        <w:rPr>
          <w:rFonts w:ascii="Calibri" w:hAnsi="Calibri"/>
          <w:noProof/>
          <w:szCs w:val="22"/>
        </w:rPr>
      </w:pPr>
      <w:r w:rsidRPr="004128BC">
        <w:rPr>
          <w:b/>
          <w:noProof/>
          <w:sz w:val="23"/>
          <w:lang w:eastAsia="en-US"/>
        </w:rPr>
        <w:fldChar w:fldCharType="begin"/>
      </w:r>
      <w:r w:rsidRPr="004128BC">
        <w:rPr>
          <w:b/>
          <w:noProof/>
          <w:sz w:val="23"/>
          <w:lang w:eastAsia="en-US"/>
        </w:rPr>
        <w:instrText xml:space="preserve"> TOC \o "1-4" </w:instrText>
      </w:r>
      <w:r w:rsidRPr="004128BC">
        <w:rPr>
          <w:b/>
          <w:noProof/>
          <w:sz w:val="23"/>
          <w:lang w:eastAsia="en-US"/>
        </w:rPr>
        <w:fldChar w:fldCharType="separate"/>
      </w:r>
      <w:r>
        <w:rPr>
          <w:noProof/>
        </w:rPr>
        <w:t>1.</w:t>
      </w:r>
      <w:r w:rsidRPr="002522EE">
        <w:rPr>
          <w:rFonts w:ascii="Calibri" w:hAnsi="Calibri"/>
          <w:noProof/>
          <w:szCs w:val="22"/>
        </w:rPr>
        <w:tab/>
      </w:r>
      <w:r>
        <w:rPr>
          <w:noProof/>
        </w:rPr>
        <w:t>Baggrund og formål</w:t>
      </w:r>
      <w:r>
        <w:rPr>
          <w:noProof/>
        </w:rPr>
        <w:tab/>
      </w:r>
      <w:r>
        <w:rPr>
          <w:noProof/>
        </w:rPr>
        <w:fldChar w:fldCharType="begin"/>
      </w:r>
      <w:r>
        <w:rPr>
          <w:noProof/>
        </w:rPr>
        <w:instrText xml:space="preserve"> PAGEREF _Toc305511715 \h </w:instrText>
      </w:r>
      <w:r>
        <w:rPr>
          <w:noProof/>
        </w:rPr>
      </w:r>
      <w:r>
        <w:rPr>
          <w:noProof/>
        </w:rPr>
        <w:fldChar w:fldCharType="separate"/>
      </w:r>
      <w:r w:rsidR="00BA4874">
        <w:rPr>
          <w:noProof/>
        </w:rPr>
        <w:t>4</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2.</w:t>
      </w:r>
      <w:r w:rsidRPr="002522EE">
        <w:rPr>
          <w:rFonts w:ascii="Calibri" w:hAnsi="Calibri"/>
          <w:noProof/>
          <w:szCs w:val="22"/>
        </w:rPr>
        <w:tab/>
      </w:r>
      <w:r>
        <w:rPr>
          <w:noProof/>
        </w:rPr>
        <w:t>Støjgrænser</w:t>
      </w:r>
      <w:r>
        <w:rPr>
          <w:noProof/>
        </w:rPr>
        <w:tab/>
      </w:r>
      <w:r>
        <w:rPr>
          <w:noProof/>
        </w:rPr>
        <w:fldChar w:fldCharType="begin"/>
      </w:r>
      <w:r>
        <w:rPr>
          <w:noProof/>
        </w:rPr>
        <w:instrText xml:space="preserve"> PAGEREF _Toc305511716 \h </w:instrText>
      </w:r>
      <w:r>
        <w:rPr>
          <w:noProof/>
        </w:rPr>
      </w:r>
      <w:r>
        <w:rPr>
          <w:noProof/>
        </w:rPr>
        <w:fldChar w:fldCharType="separate"/>
      </w:r>
      <w:r w:rsidR="00BA4874">
        <w:rPr>
          <w:noProof/>
        </w:rPr>
        <w:t>6</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bookmarkStart w:id="0" w:name="_GoBack"/>
      <w:bookmarkEnd w:id="0"/>
      <w:r>
        <w:rPr>
          <w:noProof/>
        </w:rPr>
        <w:t>3.</w:t>
      </w:r>
      <w:r w:rsidRPr="002522EE">
        <w:rPr>
          <w:rFonts w:ascii="Calibri" w:hAnsi="Calibri"/>
          <w:noProof/>
          <w:szCs w:val="22"/>
        </w:rPr>
        <w:tab/>
      </w:r>
      <w:r>
        <w:rPr>
          <w:noProof/>
        </w:rPr>
        <w:t>Støjberegninger og beregningspositioner</w:t>
      </w:r>
      <w:r>
        <w:rPr>
          <w:noProof/>
        </w:rPr>
        <w:tab/>
      </w:r>
      <w:r>
        <w:rPr>
          <w:noProof/>
        </w:rPr>
        <w:fldChar w:fldCharType="begin"/>
      </w:r>
      <w:r>
        <w:rPr>
          <w:noProof/>
        </w:rPr>
        <w:instrText xml:space="preserve"> PAGEREF _Toc305511717 \h </w:instrText>
      </w:r>
      <w:r>
        <w:rPr>
          <w:noProof/>
        </w:rPr>
      </w:r>
      <w:r>
        <w:rPr>
          <w:noProof/>
        </w:rPr>
        <w:fldChar w:fldCharType="separate"/>
      </w:r>
      <w:r w:rsidR="00BA4874">
        <w:rPr>
          <w:noProof/>
        </w:rPr>
        <w:t>7</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3.1</w:t>
      </w:r>
      <w:r w:rsidRPr="002522EE">
        <w:rPr>
          <w:rFonts w:ascii="Calibri" w:hAnsi="Calibri"/>
          <w:noProof/>
          <w:szCs w:val="22"/>
        </w:rPr>
        <w:tab/>
      </w:r>
      <w:r>
        <w:rPr>
          <w:noProof/>
        </w:rPr>
        <w:t>Vejstøj</w:t>
      </w:r>
      <w:r>
        <w:rPr>
          <w:noProof/>
        </w:rPr>
        <w:tab/>
      </w:r>
      <w:r>
        <w:rPr>
          <w:noProof/>
        </w:rPr>
        <w:fldChar w:fldCharType="begin"/>
      </w:r>
      <w:r>
        <w:rPr>
          <w:noProof/>
        </w:rPr>
        <w:instrText xml:space="preserve"> PAGEREF _Toc305511718 \h </w:instrText>
      </w:r>
      <w:r>
        <w:rPr>
          <w:noProof/>
        </w:rPr>
      </w:r>
      <w:r>
        <w:rPr>
          <w:noProof/>
        </w:rPr>
        <w:fldChar w:fldCharType="separate"/>
      </w:r>
      <w:r w:rsidR="00BA4874">
        <w:rPr>
          <w:noProof/>
        </w:rPr>
        <w:t>8</w:t>
      </w:r>
      <w:r>
        <w:rPr>
          <w:noProof/>
        </w:rPr>
        <w:fldChar w:fldCharType="end"/>
      </w:r>
    </w:p>
    <w:p w:rsidR="0099134F" w:rsidRPr="002522EE" w:rsidRDefault="0099134F" w:rsidP="0099134F">
      <w:pPr>
        <w:pStyle w:val="TOC2"/>
        <w:tabs>
          <w:tab w:val="left" w:pos="851"/>
        </w:tabs>
        <w:ind w:left="0"/>
        <w:rPr>
          <w:rFonts w:ascii="Calibri" w:hAnsi="Calibri"/>
          <w:noProof/>
          <w:szCs w:val="22"/>
        </w:rPr>
      </w:pPr>
      <w:r>
        <w:rPr>
          <w:noProof/>
        </w:rPr>
        <w:t>3.2</w:t>
      </w:r>
      <w:r w:rsidRPr="002522EE">
        <w:rPr>
          <w:rFonts w:ascii="Calibri" w:hAnsi="Calibri"/>
          <w:noProof/>
          <w:szCs w:val="22"/>
        </w:rPr>
        <w:tab/>
      </w:r>
      <w:r>
        <w:rPr>
          <w:noProof/>
        </w:rPr>
        <w:t>Jernbanestøj</w:t>
      </w:r>
      <w:r>
        <w:rPr>
          <w:noProof/>
        </w:rPr>
        <w:tab/>
      </w:r>
      <w:r>
        <w:rPr>
          <w:noProof/>
        </w:rPr>
        <w:fldChar w:fldCharType="begin"/>
      </w:r>
      <w:r>
        <w:rPr>
          <w:noProof/>
        </w:rPr>
        <w:instrText xml:space="preserve"> PAGEREF _Toc305511719 \h </w:instrText>
      </w:r>
      <w:r>
        <w:rPr>
          <w:noProof/>
        </w:rPr>
      </w:r>
      <w:r>
        <w:rPr>
          <w:noProof/>
        </w:rPr>
        <w:fldChar w:fldCharType="separate"/>
      </w:r>
      <w:r w:rsidR="00BA4874">
        <w:rPr>
          <w:noProof/>
        </w:rPr>
        <w:t>9</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4.</w:t>
      </w:r>
      <w:r w:rsidRPr="002522EE">
        <w:rPr>
          <w:rFonts w:ascii="Calibri" w:hAnsi="Calibri"/>
          <w:noProof/>
          <w:szCs w:val="22"/>
        </w:rPr>
        <w:tab/>
      </w:r>
      <w:r>
        <w:rPr>
          <w:noProof/>
        </w:rPr>
        <w:t>Resultater</w:t>
      </w:r>
      <w:r>
        <w:rPr>
          <w:noProof/>
        </w:rPr>
        <w:tab/>
      </w:r>
      <w:r>
        <w:rPr>
          <w:noProof/>
        </w:rPr>
        <w:fldChar w:fldCharType="begin"/>
      </w:r>
      <w:r>
        <w:rPr>
          <w:noProof/>
        </w:rPr>
        <w:instrText xml:space="preserve"> PAGEREF _Toc305511720 \h </w:instrText>
      </w:r>
      <w:r>
        <w:rPr>
          <w:noProof/>
        </w:rPr>
      </w:r>
      <w:r>
        <w:rPr>
          <w:noProof/>
        </w:rPr>
        <w:fldChar w:fldCharType="separate"/>
      </w:r>
      <w:r w:rsidR="00BA4874">
        <w:rPr>
          <w:noProof/>
        </w:rPr>
        <w:t>11</w:t>
      </w:r>
      <w:r>
        <w:rPr>
          <w:noProof/>
        </w:rPr>
        <w:fldChar w:fldCharType="end"/>
      </w:r>
    </w:p>
    <w:p w:rsidR="0099134F" w:rsidRPr="002522EE" w:rsidRDefault="0099134F" w:rsidP="0099134F">
      <w:pPr>
        <w:pStyle w:val="TOC2"/>
        <w:tabs>
          <w:tab w:val="left" w:pos="851"/>
        </w:tabs>
        <w:ind w:left="0"/>
        <w:rPr>
          <w:rFonts w:ascii="Calibri" w:hAnsi="Calibri"/>
          <w:noProof/>
          <w:szCs w:val="22"/>
        </w:rPr>
      </w:pPr>
      <w:r>
        <w:rPr>
          <w:noProof/>
        </w:rPr>
        <w:t>4.1</w:t>
      </w:r>
      <w:r w:rsidRPr="002522EE">
        <w:rPr>
          <w:rFonts w:ascii="Calibri" w:hAnsi="Calibri"/>
          <w:noProof/>
          <w:szCs w:val="22"/>
        </w:rPr>
        <w:tab/>
      </w:r>
      <w:r>
        <w:rPr>
          <w:noProof/>
        </w:rPr>
        <w:t>Resultater for vejstøj</w:t>
      </w:r>
      <w:r>
        <w:rPr>
          <w:noProof/>
        </w:rPr>
        <w:tab/>
      </w:r>
      <w:r>
        <w:rPr>
          <w:noProof/>
        </w:rPr>
        <w:fldChar w:fldCharType="begin"/>
      </w:r>
      <w:r>
        <w:rPr>
          <w:noProof/>
        </w:rPr>
        <w:instrText xml:space="preserve"> PAGEREF _Toc305511721 \h </w:instrText>
      </w:r>
      <w:r>
        <w:rPr>
          <w:noProof/>
        </w:rPr>
      </w:r>
      <w:r>
        <w:rPr>
          <w:noProof/>
        </w:rPr>
        <w:fldChar w:fldCharType="separate"/>
      </w:r>
      <w:r w:rsidR="00BA4874">
        <w:rPr>
          <w:noProof/>
        </w:rPr>
        <w:t>11</w:t>
      </w:r>
      <w:r>
        <w:rPr>
          <w:noProof/>
        </w:rPr>
        <w:fldChar w:fldCharType="end"/>
      </w:r>
    </w:p>
    <w:p w:rsidR="0099134F" w:rsidRPr="002522EE" w:rsidRDefault="0099134F" w:rsidP="0099134F">
      <w:pPr>
        <w:pStyle w:val="TOC2"/>
        <w:tabs>
          <w:tab w:val="left" w:pos="851"/>
        </w:tabs>
        <w:ind w:left="0"/>
        <w:rPr>
          <w:rFonts w:ascii="Calibri" w:hAnsi="Calibri"/>
          <w:noProof/>
          <w:szCs w:val="22"/>
        </w:rPr>
      </w:pPr>
      <w:r>
        <w:rPr>
          <w:noProof/>
        </w:rPr>
        <w:t>4.2</w:t>
      </w:r>
      <w:r w:rsidRPr="002522EE">
        <w:rPr>
          <w:rFonts w:ascii="Calibri" w:hAnsi="Calibri"/>
          <w:noProof/>
          <w:szCs w:val="22"/>
        </w:rPr>
        <w:tab/>
      </w:r>
      <w:r>
        <w:rPr>
          <w:noProof/>
        </w:rPr>
        <w:t>Resultater for jernbanestøj</w:t>
      </w:r>
      <w:r>
        <w:rPr>
          <w:noProof/>
        </w:rPr>
        <w:tab/>
      </w:r>
      <w:r>
        <w:rPr>
          <w:noProof/>
        </w:rPr>
        <w:fldChar w:fldCharType="begin"/>
      </w:r>
      <w:r>
        <w:rPr>
          <w:noProof/>
        </w:rPr>
        <w:instrText xml:space="preserve"> PAGEREF _Toc305511722 \h </w:instrText>
      </w:r>
      <w:r>
        <w:rPr>
          <w:noProof/>
        </w:rPr>
      </w:r>
      <w:r>
        <w:rPr>
          <w:noProof/>
        </w:rPr>
        <w:fldChar w:fldCharType="separate"/>
      </w:r>
      <w:r w:rsidR="00BA4874">
        <w:rPr>
          <w:noProof/>
        </w:rPr>
        <w:t>12</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5.</w:t>
      </w:r>
      <w:r w:rsidRPr="002522EE">
        <w:rPr>
          <w:rFonts w:ascii="Calibri" w:hAnsi="Calibri"/>
          <w:noProof/>
          <w:szCs w:val="22"/>
        </w:rPr>
        <w:tab/>
      </w:r>
      <w:r>
        <w:rPr>
          <w:noProof/>
        </w:rPr>
        <w:t>Ubestemthed</w:t>
      </w:r>
      <w:r>
        <w:rPr>
          <w:noProof/>
        </w:rPr>
        <w:tab/>
      </w:r>
      <w:r>
        <w:rPr>
          <w:noProof/>
        </w:rPr>
        <w:fldChar w:fldCharType="begin"/>
      </w:r>
      <w:r>
        <w:rPr>
          <w:noProof/>
        </w:rPr>
        <w:instrText xml:space="preserve"> PAGEREF _Toc305511723 \h </w:instrText>
      </w:r>
      <w:r>
        <w:rPr>
          <w:noProof/>
        </w:rPr>
      </w:r>
      <w:r>
        <w:rPr>
          <w:noProof/>
        </w:rPr>
        <w:fldChar w:fldCharType="separate"/>
      </w:r>
      <w:r w:rsidR="00BA4874">
        <w:rPr>
          <w:noProof/>
        </w:rPr>
        <w:t>13</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6.</w:t>
      </w:r>
      <w:r w:rsidRPr="002522EE">
        <w:rPr>
          <w:rFonts w:ascii="Calibri" w:hAnsi="Calibri"/>
          <w:noProof/>
          <w:szCs w:val="22"/>
        </w:rPr>
        <w:tab/>
      </w:r>
      <w:r>
        <w:rPr>
          <w:noProof/>
        </w:rPr>
        <w:t>Konklusion</w:t>
      </w:r>
      <w:r>
        <w:rPr>
          <w:noProof/>
        </w:rPr>
        <w:tab/>
      </w:r>
      <w:r>
        <w:rPr>
          <w:noProof/>
        </w:rPr>
        <w:fldChar w:fldCharType="begin"/>
      </w:r>
      <w:r>
        <w:rPr>
          <w:noProof/>
        </w:rPr>
        <w:instrText xml:space="preserve"> PAGEREF _Toc305511724 \h </w:instrText>
      </w:r>
      <w:r>
        <w:rPr>
          <w:noProof/>
        </w:rPr>
      </w:r>
      <w:r>
        <w:rPr>
          <w:noProof/>
        </w:rPr>
        <w:fldChar w:fldCharType="separate"/>
      </w:r>
      <w:r w:rsidR="00BA4874">
        <w:rPr>
          <w:noProof/>
        </w:rPr>
        <w:t>13</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7.</w:t>
      </w:r>
      <w:r w:rsidRPr="002522EE">
        <w:rPr>
          <w:rFonts w:ascii="Calibri" w:hAnsi="Calibri"/>
          <w:noProof/>
          <w:szCs w:val="22"/>
        </w:rPr>
        <w:tab/>
      </w:r>
      <w:r>
        <w:rPr>
          <w:noProof/>
        </w:rPr>
        <w:t>Vurderinger og fortolkninger</w:t>
      </w:r>
      <w:r>
        <w:rPr>
          <w:noProof/>
        </w:rPr>
        <w:tab/>
      </w:r>
      <w:r>
        <w:rPr>
          <w:noProof/>
        </w:rPr>
        <w:fldChar w:fldCharType="begin"/>
      </w:r>
      <w:r>
        <w:rPr>
          <w:noProof/>
        </w:rPr>
        <w:instrText xml:space="preserve"> PAGEREF _Toc305511725 \h </w:instrText>
      </w:r>
      <w:r>
        <w:rPr>
          <w:noProof/>
        </w:rPr>
      </w:r>
      <w:r>
        <w:rPr>
          <w:noProof/>
        </w:rPr>
        <w:fldChar w:fldCharType="separate"/>
      </w:r>
      <w:r w:rsidR="00BA4874">
        <w:rPr>
          <w:noProof/>
        </w:rPr>
        <w:t>14</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8.</w:t>
      </w:r>
      <w:r w:rsidRPr="002522EE">
        <w:rPr>
          <w:rFonts w:ascii="Calibri" w:hAnsi="Calibri"/>
          <w:noProof/>
          <w:szCs w:val="22"/>
        </w:rPr>
        <w:tab/>
      </w:r>
      <w:r>
        <w:rPr>
          <w:noProof/>
        </w:rPr>
        <w:t>Referencer</w:t>
      </w:r>
      <w:r>
        <w:rPr>
          <w:noProof/>
        </w:rPr>
        <w:tab/>
      </w:r>
      <w:r>
        <w:rPr>
          <w:noProof/>
        </w:rPr>
        <w:fldChar w:fldCharType="begin"/>
      </w:r>
      <w:r>
        <w:rPr>
          <w:noProof/>
        </w:rPr>
        <w:instrText xml:space="preserve"> PAGEREF _Toc305511726 \h </w:instrText>
      </w:r>
      <w:r>
        <w:rPr>
          <w:noProof/>
        </w:rPr>
      </w:r>
      <w:r>
        <w:rPr>
          <w:noProof/>
        </w:rPr>
        <w:fldChar w:fldCharType="separate"/>
      </w:r>
      <w:r w:rsidR="00BA4874">
        <w:rPr>
          <w:noProof/>
        </w:rPr>
        <w:t>15</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Bilag 1 - Vejtrafikdata</w:t>
      </w:r>
      <w:r>
        <w:rPr>
          <w:noProof/>
        </w:rPr>
        <w:tab/>
      </w:r>
      <w:r>
        <w:rPr>
          <w:noProof/>
        </w:rPr>
        <w:fldChar w:fldCharType="begin"/>
      </w:r>
      <w:r>
        <w:rPr>
          <w:noProof/>
        </w:rPr>
        <w:instrText xml:space="preserve"> PAGEREF _Toc305511727 \h </w:instrText>
      </w:r>
      <w:r>
        <w:rPr>
          <w:noProof/>
        </w:rPr>
      </w:r>
      <w:r>
        <w:rPr>
          <w:noProof/>
        </w:rPr>
        <w:fldChar w:fldCharType="separate"/>
      </w:r>
      <w:r w:rsidR="00BA4874">
        <w:rPr>
          <w:noProof/>
        </w:rPr>
        <w:t>16</w:t>
      </w:r>
      <w:r>
        <w:rPr>
          <w:noProof/>
        </w:rPr>
        <w:fldChar w:fldCharType="end"/>
      </w:r>
    </w:p>
    <w:p w:rsidR="0099134F" w:rsidRPr="002522EE" w:rsidRDefault="0099134F" w:rsidP="0099134F">
      <w:pPr>
        <w:pStyle w:val="TOC1"/>
        <w:tabs>
          <w:tab w:val="clear" w:pos="1531"/>
          <w:tab w:val="left" w:pos="851"/>
        </w:tabs>
        <w:ind w:left="0"/>
        <w:rPr>
          <w:rFonts w:ascii="Calibri" w:hAnsi="Calibri"/>
          <w:noProof/>
          <w:szCs w:val="22"/>
        </w:rPr>
      </w:pPr>
      <w:r>
        <w:rPr>
          <w:noProof/>
        </w:rPr>
        <w:t>Bilag 2 - Orienterende støjkonturkort</w:t>
      </w:r>
      <w:r>
        <w:rPr>
          <w:noProof/>
        </w:rPr>
        <w:tab/>
      </w:r>
      <w:r>
        <w:rPr>
          <w:noProof/>
        </w:rPr>
        <w:fldChar w:fldCharType="begin"/>
      </w:r>
      <w:r>
        <w:rPr>
          <w:noProof/>
        </w:rPr>
        <w:instrText xml:space="preserve"> PAGEREF _Toc305511728 \h </w:instrText>
      </w:r>
      <w:r>
        <w:rPr>
          <w:noProof/>
        </w:rPr>
      </w:r>
      <w:r>
        <w:rPr>
          <w:noProof/>
        </w:rPr>
        <w:fldChar w:fldCharType="separate"/>
      </w:r>
      <w:r w:rsidR="00BA4874">
        <w:rPr>
          <w:noProof/>
        </w:rPr>
        <w:t>17</w:t>
      </w:r>
      <w:r>
        <w:rPr>
          <w:noProof/>
        </w:rPr>
        <w:fldChar w:fldCharType="end"/>
      </w:r>
    </w:p>
    <w:p w:rsidR="0099134F" w:rsidRDefault="0099134F" w:rsidP="0099134F">
      <w:pPr>
        <w:pStyle w:val="TOC1"/>
        <w:tabs>
          <w:tab w:val="clear" w:pos="1531"/>
          <w:tab w:val="clear" w:pos="7881"/>
          <w:tab w:val="left" w:pos="567"/>
          <w:tab w:val="left" w:pos="851"/>
          <w:tab w:val="right" w:leader="dot" w:pos="8392"/>
        </w:tabs>
        <w:spacing w:before="240"/>
        <w:ind w:left="0" w:right="567"/>
        <w:sectPr w:rsidR="0099134F" w:rsidSect="00C77597">
          <w:headerReference w:type="even" r:id="rId14"/>
          <w:headerReference w:type="first" r:id="rId15"/>
          <w:pgSz w:w="11906" w:h="16838"/>
          <w:pgMar w:top="2552" w:right="1274" w:bottom="1418" w:left="2098" w:header="567" w:footer="170" w:gutter="0"/>
          <w:cols w:space="720"/>
        </w:sectPr>
      </w:pPr>
      <w:r w:rsidRPr="004128BC">
        <w:rPr>
          <w:b/>
          <w:noProof/>
          <w:sz w:val="23"/>
          <w:lang w:eastAsia="en-US"/>
        </w:rPr>
        <w:fldChar w:fldCharType="end"/>
      </w:r>
      <w:bookmarkStart w:id="1" w:name="_Toc236030212"/>
    </w:p>
    <w:p w:rsidR="0099134F" w:rsidRDefault="0099134F" w:rsidP="0099134F">
      <w:pPr>
        <w:pStyle w:val="Heading1"/>
        <w:numPr>
          <w:ilvl w:val="0"/>
          <w:numId w:val="5"/>
        </w:numPr>
        <w:tabs>
          <w:tab w:val="clear" w:pos="0"/>
          <w:tab w:val="clear" w:pos="357"/>
          <w:tab w:val="clear" w:pos="680"/>
          <w:tab w:val="clear" w:pos="964"/>
          <w:tab w:val="clear" w:pos="1247"/>
          <w:tab w:val="clear" w:pos="1360"/>
          <w:tab w:val="clear" w:pos="1531"/>
        </w:tabs>
        <w:spacing w:before="0" w:after="120"/>
        <w:ind w:left="0" w:hanging="567"/>
        <w:jc w:val="left"/>
      </w:pPr>
      <w:bookmarkStart w:id="2" w:name="_Toc304201262"/>
      <w:bookmarkStart w:id="3" w:name="_Toc304202401"/>
      <w:bookmarkStart w:id="4" w:name="_Toc305511715"/>
      <w:r>
        <w:lastRenderedPageBreak/>
        <w:t>Baggrund og formål</w:t>
      </w:r>
      <w:bookmarkEnd w:id="1"/>
      <w:bookmarkEnd w:id="2"/>
      <w:bookmarkEnd w:id="3"/>
      <w:bookmarkEnd w:id="4"/>
    </w:p>
    <w:p w:rsidR="0099134F" w:rsidRDefault="0099134F" w:rsidP="0099134F">
      <w:pPr>
        <w:jc w:val="left"/>
        <w:rPr>
          <w:i/>
        </w:rPr>
      </w:pPr>
      <w:r w:rsidRPr="008042BD">
        <w:t xml:space="preserve">Som led </w:t>
      </w:r>
      <w:r>
        <w:t xml:space="preserve">i </w:t>
      </w:r>
      <w:r w:rsidRPr="008042BD">
        <w:t xml:space="preserve">etableringen af </w:t>
      </w:r>
      <w:r>
        <w:t>to nye etageejendomme</w:t>
      </w:r>
      <w:r w:rsidRPr="008042BD">
        <w:t xml:space="preserve"> </w:t>
      </w:r>
      <w:r>
        <w:t>i et eksisterende støjbelastet boligområde i Ballerup</w:t>
      </w:r>
      <w:r w:rsidRPr="008042BD">
        <w:t xml:space="preserve"> </w:t>
      </w:r>
      <w:r>
        <w:t xml:space="preserve">har Rådgiver A/S </w:t>
      </w:r>
      <w:r w:rsidRPr="008042BD">
        <w:t>beregn</w:t>
      </w:r>
      <w:r>
        <w:t>et</w:t>
      </w:r>
      <w:r w:rsidRPr="008042BD">
        <w:t xml:space="preserve"> </w:t>
      </w:r>
      <w:r>
        <w:t>vej</w:t>
      </w:r>
      <w:r w:rsidRPr="008042BD">
        <w:t>støj</w:t>
      </w:r>
      <w:r>
        <w:t>en</w:t>
      </w:r>
      <w:r w:rsidRPr="008042BD">
        <w:t xml:space="preserve"> </w:t>
      </w:r>
      <w:r>
        <w:t>og jernbanestøjen ved de planlagte bygninger. Beregningerne er udført for Byg A/S og Ballerup</w:t>
      </w:r>
      <w:r w:rsidRPr="008042BD">
        <w:t xml:space="preserve"> Kommune</w:t>
      </w:r>
      <w:r>
        <w:t xml:space="preserve"> har bistået med kortmateriale og trafikdata for vejene. Herudover har Trafikstyrelsen leveret trafikdata for jernbanen</w:t>
      </w:r>
      <w:r w:rsidRPr="008042BD">
        <w:t>.</w:t>
      </w:r>
    </w:p>
    <w:p w:rsidR="0099134F" w:rsidRDefault="0099134F" w:rsidP="0099134F">
      <w:pPr>
        <w:pStyle w:val="BodyText"/>
        <w:rPr>
          <w:i/>
        </w:rPr>
      </w:pPr>
      <w:r>
        <w:t xml:space="preserve">Kontaktpersoner for de involverede parter er: </w:t>
      </w:r>
    </w:p>
    <w:p w:rsidR="0099134F" w:rsidRDefault="0099134F" w:rsidP="0099134F">
      <w:pPr>
        <w:pStyle w:val="BodyText"/>
        <w:rPr>
          <w:i/>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2"/>
        <w:gridCol w:w="2694"/>
        <w:gridCol w:w="1984"/>
      </w:tblGrid>
      <w:tr w:rsidR="0099134F" w:rsidRPr="00B0326B" w:rsidTr="004C7936">
        <w:tc>
          <w:tcPr>
            <w:tcW w:w="2127" w:type="dxa"/>
            <w:shd w:val="clear" w:color="auto" w:fill="auto"/>
          </w:tcPr>
          <w:p w:rsidR="0099134F" w:rsidRPr="00B0326B" w:rsidRDefault="0099134F" w:rsidP="004C7936">
            <w:pPr>
              <w:pStyle w:val="BodyText"/>
              <w:rPr>
                <w:b/>
                <w:i/>
                <w:szCs w:val="23"/>
              </w:rPr>
            </w:pPr>
            <w:r w:rsidRPr="00B0326B">
              <w:rPr>
                <w:b/>
                <w:szCs w:val="23"/>
              </w:rPr>
              <w:t>Part</w:t>
            </w:r>
          </w:p>
        </w:tc>
        <w:tc>
          <w:tcPr>
            <w:tcW w:w="1842" w:type="dxa"/>
            <w:shd w:val="clear" w:color="auto" w:fill="auto"/>
          </w:tcPr>
          <w:p w:rsidR="0099134F" w:rsidRPr="00B0326B" w:rsidRDefault="0099134F" w:rsidP="004C7936">
            <w:pPr>
              <w:pStyle w:val="BodyText"/>
              <w:rPr>
                <w:b/>
                <w:i/>
                <w:szCs w:val="23"/>
              </w:rPr>
            </w:pPr>
            <w:r w:rsidRPr="00B0326B">
              <w:rPr>
                <w:b/>
                <w:szCs w:val="23"/>
              </w:rPr>
              <w:t>Kontakt</w:t>
            </w:r>
          </w:p>
        </w:tc>
        <w:tc>
          <w:tcPr>
            <w:tcW w:w="2694" w:type="dxa"/>
            <w:shd w:val="clear" w:color="auto" w:fill="auto"/>
          </w:tcPr>
          <w:p w:rsidR="0099134F" w:rsidRPr="00B0326B" w:rsidRDefault="0099134F" w:rsidP="004C7936">
            <w:pPr>
              <w:pStyle w:val="BodyText"/>
              <w:rPr>
                <w:b/>
                <w:i/>
                <w:szCs w:val="23"/>
              </w:rPr>
            </w:pPr>
            <w:r w:rsidRPr="00B0326B">
              <w:rPr>
                <w:b/>
                <w:szCs w:val="23"/>
              </w:rPr>
              <w:t>Adresse</w:t>
            </w:r>
          </w:p>
        </w:tc>
        <w:tc>
          <w:tcPr>
            <w:tcW w:w="1984" w:type="dxa"/>
            <w:shd w:val="clear" w:color="auto" w:fill="auto"/>
          </w:tcPr>
          <w:p w:rsidR="0099134F" w:rsidRPr="00B0326B" w:rsidRDefault="0099134F" w:rsidP="004C7936">
            <w:pPr>
              <w:pStyle w:val="BodyText"/>
              <w:rPr>
                <w:b/>
                <w:i/>
                <w:szCs w:val="23"/>
              </w:rPr>
            </w:pPr>
            <w:r w:rsidRPr="00B0326B">
              <w:rPr>
                <w:b/>
                <w:szCs w:val="23"/>
              </w:rPr>
              <w:t>Kontakt</w:t>
            </w:r>
          </w:p>
        </w:tc>
      </w:tr>
      <w:tr w:rsidR="0099134F" w:rsidRPr="00B0326B" w:rsidTr="004C7936">
        <w:tc>
          <w:tcPr>
            <w:tcW w:w="2127" w:type="dxa"/>
            <w:shd w:val="clear" w:color="auto" w:fill="auto"/>
          </w:tcPr>
          <w:p w:rsidR="0099134F" w:rsidRPr="00B0326B" w:rsidRDefault="0099134F" w:rsidP="004C7936">
            <w:pPr>
              <w:pStyle w:val="BodyText"/>
              <w:rPr>
                <w:i/>
                <w:szCs w:val="23"/>
              </w:rPr>
            </w:pPr>
            <w:r w:rsidRPr="00B0326B">
              <w:rPr>
                <w:szCs w:val="23"/>
              </w:rPr>
              <w:t>Byg A/S</w:t>
            </w:r>
          </w:p>
        </w:tc>
        <w:tc>
          <w:tcPr>
            <w:tcW w:w="1842" w:type="dxa"/>
            <w:shd w:val="clear" w:color="auto" w:fill="auto"/>
          </w:tcPr>
          <w:p w:rsidR="0099134F" w:rsidRPr="00B0326B" w:rsidRDefault="0099134F" w:rsidP="004C7936">
            <w:pPr>
              <w:pStyle w:val="BodyText"/>
              <w:rPr>
                <w:i/>
                <w:szCs w:val="23"/>
              </w:rPr>
            </w:pPr>
            <w:r w:rsidRPr="00B0326B">
              <w:rPr>
                <w:szCs w:val="23"/>
              </w:rPr>
              <w:t>Anders Andersen</w:t>
            </w:r>
          </w:p>
        </w:tc>
        <w:tc>
          <w:tcPr>
            <w:tcW w:w="2694" w:type="dxa"/>
            <w:shd w:val="clear" w:color="auto" w:fill="auto"/>
          </w:tcPr>
          <w:p w:rsidR="0099134F" w:rsidRPr="00B0326B" w:rsidRDefault="0099134F" w:rsidP="004C7936">
            <w:pPr>
              <w:pStyle w:val="BodyText"/>
              <w:rPr>
                <w:i/>
                <w:szCs w:val="23"/>
              </w:rPr>
            </w:pPr>
            <w:r w:rsidRPr="00B0326B">
              <w:rPr>
                <w:szCs w:val="23"/>
              </w:rPr>
              <w:t>Entreprenørvej 1, Ballerup</w:t>
            </w:r>
          </w:p>
        </w:tc>
        <w:tc>
          <w:tcPr>
            <w:tcW w:w="1984" w:type="dxa"/>
            <w:shd w:val="clear" w:color="auto" w:fill="auto"/>
          </w:tcPr>
          <w:p w:rsidR="0099134F" w:rsidRPr="00B0326B" w:rsidRDefault="0099134F" w:rsidP="004C7936">
            <w:pPr>
              <w:pStyle w:val="BodyText"/>
              <w:rPr>
                <w:i/>
                <w:szCs w:val="23"/>
              </w:rPr>
            </w:pPr>
            <w:r w:rsidRPr="00B0326B">
              <w:rPr>
                <w:szCs w:val="23"/>
              </w:rPr>
              <w:t>info@</w:t>
            </w:r>
            <w:r>
              <w:rPr>
                <w:szCs w:val="23"/>
              </w:rPr>
              <w:t>xx</w:t>
            </w:r>
            <w:r w:rsidRPr="00B0326B">
              <w:rPr>
                <w:szCs w:val="23"/>
              </w:rPr>
              <w:t>.dk</w:t>
            </w:r>
          </w:p>
        </w:tc>
      </w:tr>
      <w:tr w:rsidR="0099134F" w:rsidRPr="00B0326B" w:rsidTr="004C7936">
        <w:tc>
          <w:tcPr>
            <w:tcW w:w="2127" w:type="dxa"/>
            <w:shd w:val="clear" w:color="auto" w:fill="auto"/>
          </w:tcPr>
          <w:p w:rsidR="0099134F" w:rsidRPr="00B0326B" w:rsidRDefault="0099134F" w:rsidP="004C7936">
            <w:pPr>
              <w:pStyle w:val="BodyText"/>
              <w:rPr>
                <w:i/>
                <w:szCs w:val="23"/>
              </w:rPr>
            </w:pPr>
            <w:r w:rsidRPr="00B0326B">
              <w:rPr>
                <w:szCs w:val="23"/>
              </w:rPr>
              <w:t>Ballerup Kommune</w:t>
            </w:r>
          </w:p>
        </w:tc>
        <w:tc>
          <w:tcPr>
            <w:tcW w:w="1842" w:type="dxa"/>
            <w:shd w:val="clear" w:color="auto" w:fill="auto"/>
          </w:tcPr>
          <w:p w:rsidR="0099134F" w:rsidRPr="00B0326B" w:rsidRDefault="0099134F" w:rsidP="004C7936">
            <w:pPr>
              <w:pStyle w:val="BodyText"/>
              <w:rPr>
                <w:i/>
                <w:szCs w:val="23"/>
              </w:rPr>
            </w:pPr>
            <w:r w:rsidRPr="00B0326B">
              <w:rPr>
                <w:szCs w:val="23"/>
              </w:rPr>
              <w:t>Jens Jensen</w:t>
            </w:r>
          </w:p>
        </w:tc>
        <w:tc>
          <w:tcPr>
            <w:tcW w:w="2694" w:type="dxa"/>
            <w:shd w:val="clear" w:color="auto" w:fill="auto"/>
          </w:tcPr>
          <w:p w:rsidR="0099134F" w:rsidRPr="00B0326B" w:rsidRDefault="0099134F" w:rsidP="004C7936">
            <w:pPr>
              <w:pStyle w:val="BodyText"/>
              <w:rPr>
                <w:i/>
                <w:szCs w:val="23"/>
              </w:rPr>
            </w:pPr>
            <w:r w:rsidRPr="00B0326B">
              <w:rPr>
                <w:szCs w:val="23"/>
              </w:rPr>
              <w:t>Rådhuset, Ballerup</w:t>
            </w:r>
          </w:p>
        </w:tc>
        <w:tc>
          <w:tcPr>
            <w:tcW w:w="1984" w:type="dxa"/>
            <w:shd w:val="clear" w:color="auto" w:fill="auto"/>
          </w:tcPr>
          <w:p w:rsidR="0099134F" w:rsidRPr="00B0326B" w:rsidRDefault="0099134F" w:rsidP="004C7936">
            <w:pPr>
              <w:pStyle w:val="BodyText"/>
              <w:rPr>
                <w:i/>
                <w:szCs w:val="23"/>
              </w:rPr>
            </w:pPr>
            <w:r w:rsidRPr="00B0326B">
              <w:rPr>
                <w:szCs w:val="23"/>
              </w:rPr>
              <w:t>jens@</w:t>
            </w:r>
            <w:r>
              <w:rPr>
                <w:szCs w:val="23"/>
              </w:rPr>
              <w:t>yy</w:t>
            </w:r>
            <w:r w:rsidRPr="00B0326B">
              <w:rPr>
                <w:szCs w:val="23"/>
              </w:rPr>
              <w:t>.dk</w:t>
            </w:r>
          </w:p>
        </w:tc>
      </w:tr>
      <w:tr w:rsidR="0099134F" w:rsidRPr="00B0326B" w:rsidTr="004C7936">
        <w:tc>
          <w:tcPr>
            <w:tcW w:w="2127" w:type="dxa"/>
            <w:shd w:val="clear" w:color="auto" w:fill="auto"/>
          </w:tcPr>
          <w:p w:rsidR="0099134F" w:rsidRPr="00B0326B" w:rsidRDefault="0099134F" w:rsidP="004C7936">
            <w:pPr>
              <w:pStyle w:val="BodyText"/>
              <w:rPr>
                <w:i/>
                <w:szCs w:val="23"/>
              </w:rPr>
            </w:pPr>
            <w:r w:rsidRPr="00B0326B">
              <w:rPr>
                <w:szCs w:val="23"/>
              </w:rPr>
              <w:t>Rådgiver A/S</w:t>
            </w:r>
          </w:p>
        </w:tc>
        <w:tc>
          <w:tcPr>
            <w:tcW w:w="1842" w:type="dxa"/>
            <w:shd w:val="clear" w:color="auto" w:fill="auto"/>
          </w:tcPr>
          <w:p w:rsidR="0099134F" w:rsidRPr="00B0326B" w:rsidRDefault="0099134F" w:rsidP="004C7936">
            <w:pPr>
              <w:pStyle w:val="BodyText"/>
              <w:rPr>
                <w:i/>
                <w:szCs w:val="23"/>
              </w:rPr>
            </w:pPr>
            <w:r w:rsidRPr="00B0326B">
              <w:rPr>
                <w:szCs w:val="23"/>
              </w:rPr>
              <w:t>Ole Olesen</w:t>
            </w:r>
          </w:p>
        </w:tc>
        <w:tc>
          <w:tcPr>
            <w:tcW w:w="2694" w:type="dxa"/>
            <w:shd w:val="clear" w:color="auto" w:fill="auto"/>
          </w:tcPr>
          <w:p w:rsidR="0099134F" w:rsidRPr="00B0326B" w:rsidRDefault="0099134F" w:rsidP="004C7936">
            <w:pPr>
              <w:pStyle w:val="BodyText"/>
              <w:rPr>
                <w:i/>
                <w:szCs w:val="23"/>
              </w:rPr>
            </w:pPr>
            <w:r w:rsidRPr="00B0326B">
              <w:rPr>
                <w:szCs w:val="23"/>
              </w:rPr>
              <w:t>Rådgivervej 1, Ballerup</w:t>
            </w:r>
          </w:p>
        </w:tc>
        <w:tc>
          <w:tcPr>
            <w:tcW w:w="1984" w:type="dxa"/>
            <w:shd w:val="clear" w:color="auto" w:fill="auto"/>
          </w:tcPr>
          <w:p w:rsidR="0099134F" w:rsidRPr="00B0326B" w:rsidRDefault="0099134F" w:rsidP="004C7936">
            <w:pPr>
              <w:pStyle w:val="BodyText"/>
              <w:rPr>
                <w:i/>
                <w:szCs w:val="23"/>
              </w:rPr>
            </w:pPr>
            <w:r w:rsidRPr="00B0326B">
              <w:rPr>
                <w:szCs w:val="23"/>
              </w:rPr>
              <w:t>oo@</w:t>
            </w:r>
            <w:r>
              <w:rPr>
                <w:szCs w:val="23"/>
              </w:rPr>
              <w:t>zz</w:t>
            </w:r>
            <w:r w:rsidRPr="00B0326B">
              <w:rPr>
                <w:szCs w:val="23"/>
              </w:rPr>
              <w:t>.dk</w:t>
            </w:r>
          </w:p>
        </w:tc>
      </w:tr>
    </w:tbl>
    <w:p w:rsidR="0099134F" w:rsidRDefault="0099134F" w:rsidP="0099134F">
      <w:pPr>
        <w:pStyle w:val="BodyText"/>
        <w:rPr>
          <w:i/>
        </w:rPr>
      </w:pPr>
    </w:p>
    <w:p w:rsidR="0099134F" w:rsidRDefault="0099134F" w:rsidP="0099134F">
      <w:pPr>
        <w:jc w:val="left"/>
        <w:rPr>
          <w:i/>
        </w:rPr>
      </w:pPr>
      <w:r>
        <w:t>Bygningernes placering tæt ved Hovedvejen, Sidevejen og jernbanen gør, at det er sandsynligt, at trafikstøjen ved området ikke overholder Miljøstyrelsens vejledende grænseværdier for vej- og jernbanestøj. Derfor har Ballerup Kommune betinget, at der gennemføres støjberegninger og eventuelle tiltag til at nedbringe støjen, før der på området kan etableres boliger eller anden støjfølsom bebyggelse.</w:t>
      </w:r>
    </w:p>
    <w:p w:rsidR="0099134F" w:rsidRDefault="0099134F" w:rsidP="0099134F">
      <w:pPr>
        <w:pStyle w:val="BodyText"/>
        <w:rPr>
          <w:i/>
        </w:rPr>
      </w:pPr>
      <w:r>
        <w:t>Der er ikke udarbejdet lokalplan for området, og denne undersøgelse er en del af forberedelserne til lokalplanarbejdet. Der har tidligere været etageejendomme på området, men disse er nedrevet for år tilbage.</w:t>
      </w:r>
    </w:p>
    <w:p w:rsidR="0099134F" w:rsidRDefault="0099134F" w:rsidP="0099134F">
      <w:pPr>
        <w:jc w:val="left"/>
        <w:rPr>
          <w:i/>
        </w:rPr>
      </w:pPr>
      <w:r>
        <w:t>Projektet omfatter opførelsen af to etageboligblokke (Bygning 1 og 2), som skitseret på situationsplanen</w:t>
      </w:r>
      <w:r w:rsidRPr="00147D9E">
        <w:t xml:space="preserve"> </w:t>
      </w:r>
      <w:r w:rsidRPr="00147D9E">
        <w:rPr>
          <w:i/>
        </w:rPr>
        <w:fldChar w:fldCharType="begin"/>
      </w:r>
      <w:r w:rsidRPr="00147D9E">
        <w:instrText xml:space="preserve"> REF _Ref301862135 \h  \* MERGEFORMAT </w:instrText>
      </w:r>
      <w:r w:rsidRPr="00147D9E">
        <w:rPr>
          <w:i/>
        </w:rPr>
      </w:r>
      <w:r w:rsidRPr="00147D9E">
        <w:rPr>
          <w:i/>
        </w:rPr>
        <w:fldChar w:fldCharType="separate"/>
      </w:r>
      <w:r w:rsidRPr="00C77597">
        <w:t xml:space="preserve">Figur </w:t>
      </w:r>
      <w:r>
        <w:rPr>
          <w:noProof/>
        </w:rPr>
        <w:t>1</w:t>
      </w:r>
      <w:r w:rsidRPr="00147D9E">
        <w:rPr>
          <w:i/>
        </w:rPr>
        <w:fldChar w:fldCharType="end"/>
      </w:r>
      <w:r>
        <w:t>. Bygning 1 er planlagt til boliger i tre etager og Bygning 2 til boliger i fem etager.</w:t>
      </w:r>
    </w:p>
    <w:p w:rsidR="0099134F" w:rsidRDefault="0099134F" w:rsidP="0099134F">
      <w:pPr>
        <w:jc w:val="left"/>
        <w:rPr>
          <w:i/>
        </w:rPr>
      </w:pPr>
      <w:r>
        <w:t xml:space="preserve">Bygningerne placeres i et eksisterende byområde med etageejendomme. Området vest for bygningerne er udlagt til bykerne (blandet bolig og erhverv). Området øst for Hovedvejen er udlagt til boligformål. </w:t>
      </w:r>
    </w:p>
    <w:p w:rsidR="0099134F" w:rsidRDefault="0099134F" w:rsidP="0099134F">
      <w:pPr>
        <w:jc w:val="left"/>
        <w:rPr>
          <w:i/>
        </w:rPr>
      </w:pPr>
      <w:r>
        <w:t xml:space="preserve">Ud for byggeområdet består Hovedvejen af to adskilte vejbaner, hver med to spor. Vejen ligger nogenlunde i plan med byggeområdet, men i den sydlige ende, hvor vejen føres over jernbanen, er vejen hævet op til 1. sals højde ud for position 4, se </w:t>
      </w:r>
      <w:r>
        <w:fldChar w:fldCharType="begin"/>
      </w:r>
      <w:r>
        <w:instrText xml:space="preserve"> REF _Ref301862135 \h </w:instrText>
      </w:r>
      <w:r>
        <w:fldChar w:fldCharType="separate"/>
      </w:r>
      <w:r w:rsidRPr="00C77597">
        <w:t xml:space="preserve">Figur </w:t>
      </w:r>
      <w:r>
        <w:rPr>
          <w:noProof/>
        </w:rPr>
        <w:t>1</w:t>
      </w:r>
      <w:r>
        <w:fldChar w:fldCharType="end"/>
      </w:r>
      <w:r>
        <w:t>.</w:t>
      </w:r>
    </w:p>
    <w:p w:rsidR="0099134F" w:rsidRDefault="0099134F" w:rsidP="0099134F">
      <w:pPr>
        <w:jc w:val="left"/>
        <w:rPr>
          <w:i/>
        </w:rPr>
      </w:pPr>
      <w:r>
        <w:t xml:space="preserve">Ud for sydfacaden af Bygning 1 ligger jernbanen i en ca. 5 m dyb afgravning med svagt skrånende kanter. </w:t>
      </w:r>
    </w:p>
    <w:p w:rsidR="0099134F" w:rsidRDefault="0099134F" w:rsidP="0099134F">
      <w:bookmarkStart w:id="5" w:name="_Ref131575543"/>
      <w:r>
        <w:rPr>
          <w:noProof/>
        </w:rPr>
        <w:lastRenderedPageBreak/>
        <w:drawing>
          <wp:inline distT="0" distB="0" distL="0" distR="0">
            <wp:extent cx="5166360" cy="7299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360" cy="7299960"/>
                    </a:xfrm>
                    <a:prstGeom prst="rect">
                      <a:avLst/>
                    </a:prstGeom>
                    <a:noFill/>
                    <a:ln>
                      <a:noFill/>
                    </a:ln>
                  </pic:spPr>
                </pic:pic>
              </a:graphicData>
            </a:graphic>
          </wp:inline>
        </w:drawing>
      </w:r>
    </w:p>
    <w:p w:rsidR="0099134F" w:rsidRPr="00C77597" w:rsidRDefault="0099134F" w:rsidP="0099134F">
      <w:pPr>
        <w:pStyle w:val="Caption"/>
        <w:rPr>
          <w:lang w:val="da-DK"/>
        </w:rPr>
      </w:pPr>
      <w:bookmarkStart w:id="6" w:name="_Ref301862135"/>
      <w:r w:rsidRPr="00C77597">
        <w:rPr>
          <w:lang w:val="da-DK"/>
        </w:rPr>
        <w:t xml:space="preserve">Figur </w:t>
      </w:r>
      <w:r>
        <w:fldChar w:fldCharType="begin"/>
      </w:r>
      <w:r w:rsidRPr="00C77597">
        <w:rPr>
          <w:lang w:val="da-DK"/>
        </w:rPr>
        <w:instrText xml:space="preserve"> SEQ Figur \* ARABIC </w:instrText>
      </w:r>
      <w:r>
        <w:fldChar w:fldCharType="separate"/>
      </w:r>
      <w:r>
        <w:rPr>
          <w:noProof/>
          <w:lang w:val="da-DK"/>
        </w:rPr>
        <w:t>1</w:t>
      </w:r>
      <w:r>
        <w:fldChar w:fldCharType="end"/>
      </w:r>
      <w:bookmarkEnd w:id="5"/>
      <w:bookmarkEnd w:id="6"/>
    </w:p>
    <w:p w:rsidR="0099134F" w:rsidRPr="00BC2863" w:rsidRDefault="0099134F" w:rsidP="0099134F">
      <w:pPr>
        <w:pStyle w:val="Caption"/>
        <w:spacing w:before="0" w:after="480"/>
        <w:rPr>
          <w:b w:val="0"/>
        </w:rPr>
      </w:pPr>
      <w:r w:rsidRPr="00C77597">
        <w:rPr>
          <w:b w:val="0"/>
          <w:lang w:val="da-DK"/>
        </w:rPr>
        <w:t xml:space="preserve">Situationsplan for nye etageboliger i Ballerup. Placeringen af bygningerne er omtrentlig, da der ikke er udarbejdet en detaljeret plan for arealerne. </w:t>
      </w:r>
      <w:r w:rsidRPr="00BC2863">
        <w:rPr>
          <w:b w:val="0"/>
        </w:rPr>
        <w:t>De berørte områder er indrammet</w:t>
      </w:r>
      <w:r w:rsidR="0008697D">
        <w:rPr>
          <w:b w:val="0"/>
        </w:rPr>
        <w:t xml:space="preserve"> </w:t>
      </w:r>
      <w:r w:rsidRPr="00BC2863">
        <w:rPr>
          <w:b w:val="0"/>
        </w:rPr>
        <w:t xml:space="preserve">med stiplet linje. </w:t>
      </w:r>
    </w:p>
    <w:p w:rsidR="0099134F" w:rsidRDefault="0099134F" w:rsidP="0099134F">
      <w:pPr>
        <w:pStyle w:val="Heading1"/>
        <w:numPr>
          <w:ilvl w:val="0"/>
          <w:numId w:val="1"/>
        </w:numPr>
        <w:tabs>
          <w:tab w:val="clear" w:pos="357"/>
          <w:tab w:val="clear" w:pos="680"/>
          <w:tab w:val="clear" w:pos="964"/>
          <w:tab w:val="clear" w:pos="1247"/>
          <w:tab w:val="clear" w:pos="1360"/>
          <w:tab w:val="clear" w:pos="1531"/>
          <w:tab w:val="num" w:pos="0"/>
        </w:tabs>
        <w:spacing w:after="120"/>
        <w:ind w:left="0"/>
        <w:jc w:val="left"/>
      </w:pPr>
      <w:bookmarkStart w:id="7" w:name="_Toc304201263"/>
      <w:bookmarkStart w:id="8" w:name="_Toc304202402"/>
      <w:bookmarkStart w:id="9" w:name="_Toc305511716"/>
      <w:r>
        <w:lastRenderedPageBreak/>
        <w:t>Støjgrænser</w:t>
      </w:r>
      <w:bookmarkEnd w:id="7"/>
      <w:bookmarkEnd w:id="8"/>
      <w:bookmarkEnd w:id="9"/>
    </w:p>
    <w:p w:rsidR="0099134F" w:rsidRDefault="0099134F" w:rsidP="0099134F">
      <w:pPr>
        <w:jc w:val="left"/>
      </w:pPr>
      <w:r>
        <w:t xml:space="preserve">Kommuneplanens bestemmelser om støj henviser til </w:t>
      </w:r>
      <w:r w:rsidRPr="006758CD">
        <w:t>Miljøstyrelsen</w:t>
      </w:r>
      <w:r>
        <w:t>s</w:t>
      </w:r>
      <w:r w:rsidRPr="006758CD">
        <w:t xml:space="preserve"> vejledende </w:t>
      </w:r>
      <w:r>
        <w:t>støj</w:t>
      </w:r>
      <w:r w:rsidRPr="006758CD">
        <w:t xml:space="preserve">grænser </w:t>
      </w:r>
      <w:r>
        <w:t xml:space="preserve">for </w:t>
      </w:r>
      <w:r w:rsidRPr="006758CD">
        <w:t xml:space="preserve">veje og jernbaner. De fremgår </w:t>
      </w:r>
      <w:r>
        <w:t xml:space="preserve">af </w:t>
      </w:r>
      <w:r w:rsidRPr="006758CD">
        <w:t>Miljøst</w:t>
      </w:r>
      <w:r>
        <w:t>yrelsens vejledning 4/2007:</w:t>
      </w:r>
      <w:r w:rsidRPr="006758CD">
        <w:t xml:space="preserve"> "Støj fra veje"</w:t>
      </w:r>
      <w:r>
        <w:t xml:space="preserve"> </w:t>
      </w:r>
      <w:r>
        <w:fldChar w:fldCharType="begin"/>
      </w:r>
      <w:r>
        <w:instrText xml:space="preserve"> REF _Ref304205876 \r \h </w:instrText>
      </w:r>
      <w:r>
        <w:fldChar w:fldCharType="separate"/>
      </w:r>
      <w:r>
        <w:t>[2]</w:t>
      </w:r>
      <w:r>
        <w:fldChar w:fldCharType="end"/>
      </w:r>
      <w:r>
        <w:t xml:space="preserve"> og </w:t>
      </w:r>
      <w:r w:rsidRPr="006758CD">
        <w:t>af et tillæg fra juli 2007 til Miljøs</w:t>
      </w:r>
      <w:r>
        <w:t>tyrelsens vejledning nr. 1/1997:</w:t>
      </w:r>
      <w:r w:rsidRPr="006758CD">
        <w:t xml:space="preserve"> "Støj og vibrationer fra jernbaner"</w:t>
      </w:r>
      <w:r>
        <w:t xml:space="preserve"> </w:t>
      </w:r>
      <w:r>
        <w:fldChar w:fldCharType="begin"/>
      </w:r>
      <w:r>
        <w:instrText xml:space="preserve"> REF _Ref236124780 \r \h </w:instrText>
      </w:r>
      <w:r>
        <w:fldChar w:fldCharType="separate"/>
      </w:r>
      <w:r>
        <w:t>[3]</w:t>
      </w:r>
      <w:r>
        <w:fldChar w:fldCharType="end"/>
      </w:r>
      <w:r>
        <w:t xml:space="preserve">, </w:t>
      </w:r>
      <w:r>
        <w:fldChar w:fldCharType="begin"/>
      </w:r>
      <w:r>
        <w:instrText xml:space="preserve"> REF _Ref236128600 \r \h </w:instrText>
      </w:r>
      <w:r>
        <w:fldChar w:fldCharType="separate"/>
      </w:r>
      <w:r>
        <w:t>[4]</w:t>
      </w:r>
      <w:r>
        <w:fldChar w:fldCharType="end"/>
      </w:r>
      <w:r w:rsidRPr="006758CD">
        <w:t xml:space="preserve">. De vejledende grænseværdier for trafikstøj er </w:t>
      </w:r>
      <w:r>
        <w:t>beregnet til planlægningsbrug</w:t>
      </w:r>
      <w:r w:rsidRPr="006758CD">
        <w:t xml:space="preserve"> og gælder for udlægning af nye støjfølsomme områder langs eksisterende </w:t>
      </w:r>
      <w:r>
        <w:t xml:space="preserve">veje og </w:t>
      </w:r>
      <w:r w:rsidRPr="006758CD">
        <w:t>jernbaner</w:t>
      </w:r>
      <w:r>
        <w:t>.</w:t>
      </w:r>
      <w:r w:rsidRPr="006758CD">
        <w:t xml:space="preserve"> </w:t>
      </w:r>
      <w:r w:rsidRPr="006758CD">
        <w:fldChar w:fldCharType="begin"/>
      </w:r>
      <w:r w:rsidRPr="006758CD">
        <w:instrText xml:space="preserve"> REF _Ref275618779 \h </w:instrText>
      </w:r>
      <w:r w:rsidRPr="006758CD">
        <w:fldChar w:fldCharType="separate"/>
      </w:r>
      <w:r w:rsidRPr="00C77597">
        <w:t xml:space="preserve">Tabel </w:t>
      </w:r>
      <w:r>
        <w:rPr>
          <w:noProof/>
        </w:rPr>
        <w:t>1</w:t>
      </w:r>
      <w:r w:rsidRPr="006758CD">
        <w:fldChar w:fldCharType="end"/>
      </w:r>
      <w:r w:rsidRPr="006758CD">
        <w:t xml:space="preserve"> </w:t>
      </w:r>
      <w:r>
        <w:t xml:space="preserve">viser </w:t>
      </w:r>
      <w:r w:rsidRPr="006758CD">
        <w:t>en oversigt over de vejledende grænseværdier.</w:t>
      </w:r>
    </w:p>
    <w:p w:rsidR="0099134F" w:rsidRDefault="0099134F" w:rsidP="0099134F">
      <w:pPr>
        <w:spacing w:before="0"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488"/>
        <w:gridCol w:w="1631"/>
      </w:tblGrid>
      <w:tr w:rsidR="0099134F" w:rsidRPr="005C1149" w:rsidTr="004C7936">
        <w:tc>
          <w:tcPr>
            <w:tcW w:w="8364" w:type="dxa"/>
            <w:gridSpan w:val="3"/>
            <w:shd w:val="clear" w:color="auto" w:fill="auto"/>
            <w:vAlign w:val="center"/>
          </w:tcPr>
          <w:p w:rsidR="0099134F" w:rsidRPr="005C1149" w:rsidRDefault="0099134F" w:rsidP="004C7936">
            <w:pPr>
              <w:pStyle w:val="BodyText"/>
              <w:jc w:val="center"/>
              <w:rPr>
                <w:i/>
                <w:szCs w:val="23"/>
              </w:rPr>
            </w:pPr>
            <w:r w:rsidRPr="005C1149">
              <w:rPr>
                <w:b/>
                <w:bCs/>
                <w:szCs w:val="23"/>
              </w:rPr>
              <w:t>Vejledende grænseværdier for trafikstøj</w:t>
            </w:r>
          </w:p>
        </w:tc>
      </w:tr>
      <w:tr w:rsidR="0099134F" w:rsidRPr="005C1149" w:rsidTr="004C7936">
        <w:tc>
          <w:tcPr>
            <w:tcW w:w="5245" w:type="dxa"/>
            <w:shd w:val="clear" w:color="auto" w:fill="auto"/>
            <w:vAlign w:val="center"/>
          </w:tcPr>
          <w:p w:rsidR="0099134F" w:rsidRPr="005C1149" w:rsidRDefault="0099134F" w:rsidP="004C7936">
            <w:pPr>
              <w:pStyle w:val="BodyText"/>
              <w:rPr>
                <w:b/>
                <w:i/>
                <w:szCs w:val="23"/>
              </w:rPr>
            </w:pPr>
            <w:r w:rsidRPr="005C1149">
              <w:rPr>
                <w:b/>
                <w:szCs w:val="23"/>
              </w:rPr>
              <w:t>Områdetype</w:t>
            </w:r>
          </w:p>
        </w:tc>
        <w:tc>
          <w:tcPr>
            <w:tcW w:w="1488" w:type="dxa"/>
            <w:shd w:val="clear" w:color="auto" w:fill="auto"/>
            <w:vAlign w:val="center"/>
          </w:tcPr>
          <w:p w:rsidR="0099134F" w:rsidRPr="005C1149" w:rsidRDefault="0099134F" w:rsidP="004C7936">
            <w:pPr>
              <w:pStyle w:val="BodyText"/>
              <w:jc w:val="center"/>
              <w:rPr>
                <w:b/>
                <w:bCs/>
                <w:i/>
                <w:szCs w:val="23"/>
              </w:rPr>
            </w:pPr>
            <w:r w:rsidRPr="005C1149">
              <w:rPr>
                <w:b/>
                <w:bCs/>
                <w:szCs w:val="23"/>
              </w:rPr>
              <w:t>Veje</w:t>
            </w:r>
          </w:p>
        </w:tc>
        <w:tc>
          <w:tcPr>
            <w:tcW w:w="1631" w:type="dxa"/>
            <w:shd w:val="clear" w:color="auto" w:fill="auto"/>
            <w:vAlign w:val="center"/>
          </w:tcPr>
          <w:p w:rsidR="0099134F" w:rsidRPr="005C1149" w:rsidRDefault="0099134F" w:rsidP="004C7936">
            <w:pPr>
              <w:pStyle w:val="BodyText"/>
              <w:jc w:val="center"/>
              <w:rPr>
                <w:b/>
                <w:bCs/>
                <w:i/>
                <w:szCs w:val="23"/>
              </w:rPr>
            </w:pPr>
            <w:r w:rsidRPr="005C1149">
              <w:rPr>
                <w:b/>
                <w:bCs/>
                <w:szCs w:val="23"/>
              </w:rPr>
              <w:t>Jernbaner</w:t>
            </w:r>
          </w:p>
        </w:tc>
      </w:tr>
      <w:tr w:rsidR="0099134F" w:rsidRPr="005C1149" w:rsidTr="004C7936">
        <w:tc>
          <w:tcPr>
            <w:tcW w:w="5245" w:type="dxa"/>
            <w:shd w:val="clear" w:color="auto" w:fill="auto"/>
            <w:vAlign w:val="center"/>
          </w:tcPr>
          <w:p w:rsidR="0099134F" w:rsidRPr="005C1149" w:rsidRDefault="0099134F" w:rsidP="004C7936">
            <w:pPr>
              <w:pStyle w:val="BodyText"/>
              <w:rPr>
                <w:i/>
                <w:szCs w:val="23"/>
              </w:rPr>
            </w:pPr>
            <w:r w:rsidRPr="005C1149">
              <w:rPr>
                <w:szCs w:val="23"/>
              </w:rPr>
              <w:t>Rekreative områder i det åbne land (sommerhusområder, campingpladser)</w:t>
            </w:r>
          </w:p>
        </w:tc>
        <w:tc>
          <w:tcPr>
            <w:tcW w:w="1488" w:type="dxa"/>
            <w:shd w:val="clear" w:color="auto" w:fill="auto"/>
            <w:vAlign w:val="center"/>
          </w:tcPr>
          <w:p w:rsidR="0099134F" w:rsidRPr="005C1149" w:rsidRDefault="0099134F" w:rsidP="004C7936">
            <w:pPr>
              <w:pStyle w:val="BodyText"/>
              <w:jc w:val="center"/>
              <w:rPr>
                <w:i/>
                <w:szCs w:val="23"/>
              </w:rPr>
            </w:pPr>
            <w:r w:rsidRPr="005C1149">
              <w:rPr>
                <w:szCs w:val="23"/>
              </w:rPr>
              <w:t>L</w:t>
            </w:r>
            <w:r w:rsidRPr="005C1149">
              <w:rPr>
                <w:szCs w:val="23"/>
                <w:vertAlign w:val="subscript"/>
              </w:rPr>
              <w:t>den</w:t>
            </w:r>
            <w:r w:rsidRPr="005C1149">
              <w:rPr>
                <w:szCs w:val="23"/>
              </w:rPr>
              <w:t xml:space="preserve"> = 53 dB</w:t>
            </w:r>
          </w:p>
        </w:tc>
        <w:tc>
          <w:tcPr>
            <w:tcW w:w="1631" w:type="dxa"/>
            <w:shd w:val="clear" w:color="auto" w:fill="auto"/>
            <w:vAlign w:val="center"/>
          </w:tcPr>
          <w:p w:rsidR="0099134F" w:rsidRPr="005C1149" w:rsidRDefault="0099134F" w:rsidP="004C7936">
            <w:pPr>
              <w:pStyle w:val="BodyText"/>
              <w:tabs>
                <w:tab w:val="clear" w:pos="357"/>
                <w:tab w:val="clear" w:pos="680"/>
                <w:tab w:val="clear" w:pos="964"/>
                <w:tab w:val="clear" w:pos="1247"/>
                <w:tab w:val="clear" w:pos="1531"/>
              </w:tabs>
              <w:ind w:right="34"/>
              <w:jc w:val="right"/>
              <w:rPr>
                <w:i/>
                <w:szCs w:val="23"/>
              </w:rPr>
            </w:pPr>
            <w:r w:rsidRPr="005C1149">
              <w:rPr>
                <w:szCs w:val="23"/>
              </w:rPr>
              <w:t>L</w:t>
            </w:r>
            <w:r w:rsidRPr="005C1149">
              <w:rPr>
                <w:szCs w:val="23"/>
                <w:vertAlign w:val="subscript"/>
              </w:rPr>
              <w:t>den</w:t>
            </w:r>
            <w:r w:rsidRPr="005C1149">
              <w:rPr>
                <w:szCs w:val="23"/>
              </w:rPr>
              <w:t xml:space="preserve"> = 59 dB</w:t>
            </w:r>
          </w:p>
        </w:tc>
      </w:tr>
      <w:tr w:rsidR="0099134F" w:rsidRPr="005C1149" w:rsidTr="004C7936">
        <w:tc>
          <w:tcPr>
            <w:tcW w:w="5245" w:type="dxa"/>
            <w:shd w:val="clear" w:color="auto" w:fill="auto"/>
            <w:vAlign w:val="center"/>
          </w:tcPr>
          <w:p w:rsidR="0099134F" w:rsidRPr="005C1149" w:rsidRDefault="0099134F" w:rsidP="004C7936">
            <w:pPr>
              <w:pStyle w:val="BodyText"/>
              <w:rPr>
                <w:i/>
                <w:szCs w:val="23"/>
              </w:rPr>
            </w:pPr>
            <w:r w:rsidRPr="005C1149">
              <w:rPr>
                <w:szCs w:val="23"/>
              </w:rPr>
              <w:t>Rekreative områder i eller nær byområder (bydelsparker, kolonihaver, nyttehaver, turistcampingpladser)</w:t>
            </w:r>
          </w:p>
        </w:tc>
        <w:tc>
          <w:tcPr>
            <w:tcW w:w="1488" w:type="dxa"/>
            <w:shd w:val="clear" w:color="auto" w:fill="auto"/>
            <w:vAlign w:val="center"/>
          </w:tcPr>
          <w:p w:rsidR="0099134F" w:rsidRPr="005C1149" w:rsidRDefault="0099134F" w:rsidP="004C7936">
            <w:pPr>
              <w:pStyle w:val="BodyText"/>
              <w:jc w:val="center"/>
              <w:rPr>
                <w:i/>
                <w:szCs w:val="23"/>
              </w:rPr>
            </w:pPr>
            <w:r w:rsidRPr="005C1149">
              <w:rPr>
                <w:szCs w:val="23"/>
              </w:rPr>
              <w:t>L</w:t>
            </w:r>
            <w:r w:rsidRPr="005C1149">
              <w:rPr>
                <w:szCs w:val="23"/>
                <w:vertAlign w:val="subscript"/>
              </w:rPr>
              <w:t>den</w:t>
            </w:r>
            <w:r w:rsidRPr="005C1149">
              <w:rPr>
                <w:szCs w:val="23"/>
              </w:rPr>
              <w:t xml:space="preserve"> = 58 dB</w:t>
            </w:r>
          </w:p>
        </w:tc>
        <w:tc>
          <w:tcPr>
            <w:tcW w:w="1631" w:type="dxa"/>
            <w:shd w:val="clear" w:color="auto" w:fill="auto"/>
            <w:vAlign w:val="center"/>
          </w:tcPr>
          <w:p w:rsidR="0099134F" w:rsidRPr="005C1149" w:rsidRDefault="0099134F" w:rsidP="004C7936">
            <w:pPr>
              <w:pStyle w:val="BodyText"/>
              <w:tabs>
                <w:tab w:val="clear" w:pos="357"/>
                <w:tab w:val="clear" w:pos="680"/>
                <w:tab w:val="clear" w:pos="964"/>
                <w:tab w:val="clear" w:pos="1247"/>
                <w:tab w:val="clear" w:pos="1531"/>
                <w:tab w:val="left" w:pos="216"/>
              </w:tabs>
              <w:ind w:right="34"/>
              <w:jc w:val="right"/>
              <w:rPr>
                <w:i/>
                <w:szCs w:val="23"/>
              </w:rPr>
            </w:pPr>
            <w:r w:rsidRPr="005C1149">
              <w:rPr>
                <w:szCs w:val="23"/>
              </w:rPr>
              <w:t>L</w:t>
            </w:r>
            <w:r w:rsidRPr="005C1149">
              <w:rPr>
                <w:szCs w:val="23"/>
                <w:vertAlign w:val="subscript"/>
              </w:rPr>
              <w:t>den</w:t>
            </w:r>
            <w:r w:rsidRPr="005C1149">
              <w:rPr>
                <w:szCs w:val="23"/>
              </w:rPr>
              <w:t xml:space="preserve"> = 64 dB</w:t>
            </w:r>
          </w:p>
        </w:tc>
      </w:tr>
      <w:tr w:rsidR="0099134F" w:rsidRPr="005C1149" w:rsidTr="004C7936">
        <w:tc>
          <w:tcPr>
            <w:tcW w:w="5245" w:type="dxa"/>
            <w:shd w:val="clear" w:color="auto" w:fill="auto"/>
            <w:vAlign w:val="center"/>
          </w:tcPr>
          <w:p w:rsidR="0099134F" w:rsidRPr="005C1149" w:rsidRDefault="0099134F" w:rsidP="004C7936">
            <w:pPr>
              <w:pStyle w:val="BodyText"/>
              <w:rPr>
                <w:i/>
                <w:szCs w:val="23"/>
              </w:rPr>
            </w:pPr>
            <w:r w:rsidRPr="005C1149">
              <w:rPr>
                <w:szCs w:val="23"/>
              </w:rPr>
              <w:t>Boligområder (boligbebyggelse, daginstitutioner m.v., udendørs opholdsarealer)*</w:t>
            </w:r>
          </w:p>
        </w:tc>
        <w:tc>
          <w:tcPr>
            <w:tcW w:w="1488" w:type="dxa"/>
            <w:shd w:val="clear" w:color="auto" w:fill="auto"/>
            <w:vAlign w:val="center"/>
          </w:tcPr>
          <w:p w:rsidR="0099134F" w:rsidRPr="005C1149" w:rsidRDefault="0099134F" w:rsidP="004C7936">
            <w:pPr>
              <w:pStyle w:val="BodyText"/>
              <w:jc w:val="center"/>
              <w:rPr>
                <w:i/>
                <w:szCs w:val="23"/>
              </w:rPr>
            </w:pPr>
            <w:r w:rsidRPr="005C1149">
              <w:rPr>
                <w:szCs w:val="23"/>
              </w:rPr>
              <w:t>L</w:t>
            </w:r>
            <w:r w:rsidRPr="005C1149">
              <w:rPr>
                <w:szCs w:val="23"/>
                <w:vertAlign w:val="subscript"/>
              </w:rPr>
              <w:t xml:space="preserve">den </w:t>
            </w:r>
            <w:r w:rsidRPr="005C1149">
              <w:rPr>
                <w:szCs w:val="23"/>
              </w:rPr>
              <w:t>= 58 dB</w:t>
            </w:r>
          </w:p>
        </w:tc>
        <w:tc>
          <w:tcPr>
            <w:tcW w:w="1631" w:type="dxa"/>
            <w:shd w:val="clear" w:color="auto" w:fill="auto"/>
            <w:vAlign w:val="center"/>
          </w:tcPr>
          <w:p w:rsidR="0099134F" w:rsidRDefault="0099134F" w:rsidP="004C7936">
            <w:pPr>
              <w:pStyle w:val="BodyText"/>
              <w:tabs>
                <w:tab w:val="clear" w:pos="357"/>
                <w:tab w:val="clear" w:pos="680"/>
                <w:tab w:val="clear" w:pos="964"/>
                <w:tab w:val="clear" w:pos="1247"/>
                <w:tab w:val="clear" w:pos="1531"/>
                <w:tab w:val="left" w:pos="216"/>
              </w:tabs>
              <w:ind w:right="34"/>
              <w:jc w:val="right"/>
              <w:rPr>
                <w:szCs w:val="23"/>
              </w:rPr>
            </w:pPr>
            <w:r w:rsidRPr="005C1149">
              <w:rPr>
                <w:szCs w:val="23"/>
              </w:rPr>
              <w:t>L</w:t>
            </w:r>
            <w:r w:rsidRPr="005C1149">
              <w:rPr>
                <w:szCs w:val="23"/>
                <w:vertAlign w:val="subscript"/>
              </w:rPr>
              <w:t xml:space="preserve">den </w:t>
            </w:r>
            <w:r w:rsidRPr="005C1149">
              <w:rPr>
                <w:szCs w:val="23"/>
              </w:rPr>
              <w:t>= 64 dB</w:t>
            </w:r>
          </w:p>
          <w:p w:rsidR="0099134F" w:rsidRPr="005C1149" w:rsidRDefault="0099134F" w:rsidP="004C7936">
            <w:pPr>
              <w:pStyle w:val="BodyText"/>
              <w:tabs>
                <w:tab w:val="clear" w:pos="357"/>
                <w:tab w:val="clear" w:pos="680"/>
                <w:tab w:val="clear" w:pos="964"/>
                <w:tab w:val="clear" w:pos="1247"/>
                <w:tab w:val="clear" w:pos="1531"/>
                <w:tab w:val="left" w:pos="216"/>
              </w:tabs>
              <w:ind w:right="34"/>
              <w:jc w:val="right"/>
              <w:rPr>
                <w:i/>
                <w:szCs w:val="23"/>
              </w:rPr>
            </w:pPr>
            <w:r w:rsidRPr="005C1149">
              <w:rPr>
                <w:szCs w:val="23"/>
              </w:rPr>
              <w:t>L</w:t>
            </w:r>
            <w:r w:rsidRPr="005C1149">
              <w:rPr>
                <w:szCs w:val="23"/>
                <w:vertAlign w:val="subscript"/>
              </w:rPr>
              <w:t xml:space="preserve">pAmax </w:t>
            </w:r>
            <w:r w:rsidRPr="005C1149">
              <w:rPr>
                <w:szCs w:val="23"/>
              </w:rPr>
              <w:t>= 85 dB</w:t>
            </w:r>
          </w:p>
        </w:tc>
      </w:tr>
      <w:tr w:rsidR="0099134F" w:rsidRPr="005C1149" w:rsidTr="004C7936">
        <w:tc>
          <w:tcPr>
            <w:tcW w:w="5245" w:type="dxa"/>
            <w:shd w:val="clear" w:color="auto" w:fill="auto"/>
            <w:vAlign w:val="center"/>
          </w:tcPr>
          <w:p w:rsidR="0099134F" w:rsidRPr="005C1149" w:rsidRDefault="0099134F" w:rsidP="004C7936">
            <w:pPr>
              <w:pStyle w:val="BodyText"/>
              <w:rPr>
                <w:i/>
                <w:szCs w:val="23"/>
              </w:rPr>
            </w:pPr>
            <w:r w:rsidRPr="005C1149">
              <w:rPr>
                <w:szCs w:val="23"/>
              </w:rPr>
              <w:t>Offentlige formål (hospitaler, skoler o.l.)</w:t>
            </w:r>
          </w:p>
        </w:tc>
        <w:tc>
          <w:tcPr>
            <w:tcW w:w="1488" w:type="dxa"/>
            <w:shd w:val="clear" w:color="auto" w:fill="auto"/>
            <w:vAlign w:val="center"/>
          </w:tcPr>
          <w:p w:rsidR="0099134F" w:rsidRPr="005C1149" w:rsidRDefault="0099134F" w:rsidP="004C7936">
            <w:pPr>
              <w:pStyle w:val="BodyText"/>
              <w:jc w:val="center"/>
              <w:rPr>
                <w:i/>
                <w:szCs w:val="23"/>
              </w:rPr>
            </w:pPr>
            <w:r w:rsidRPr="005C1149">
              <w:rPr>
                <w:szCs w:val="23"/>
              </w:rPr>
              <w:t>L</w:t>
            </w:r>
            <w:r w:rsidRPr="005C1149">
              <w:rPr>
                <w:szCs w:val="23"/>
                <w:vertAlign w:val="subscript"/>
              </w:rPr>
              <w:t>den</w:t>
            </w:r>
            <w:r w:rsidRPr="005C1149">
              <w:rPr>
                <w:szCs w:val="23"/>
              </w:rPr>
              <w:t xml:space="preserve"> = 58 dB</w:t>
            </w:r>
          </w:p>
        </w:tc>
        <w:tc>
          <w:tcPr>
            <w:tcW w:w="1631" w:type="dxa"/>
            <w:shd w:val="clear" w:color="auto" w:fill="auto"/>
            <w:vAlign w:val="center"/>
          </w:tcPr>
          <w:p w:rsidR="0099134F" w:rsidRPr="005C1149" w:rsidRDefault="0099134F" w:rsidP="004C7936">
            <w:pPr>
              <w:pStyle w:val="BodyText"/>
              <w:tabs>
                <w:tab w:val="clear" w:pos="357"/>
                <w:tab w:val="clear" w:pos="680"/>
                <w:tab w:val="clear" w:pos="964"/>
                <w:tab w:val="clear" w:pos="1247"/>
                <w:tab w:val="clear" w:pos="1531"/>
                <w:tab w:val="left" w:pos="216"/>
              </w:tabs>
              <w:ind w:right="34"/>
              <w:jc w:val="right"/>
              <w:rPr>
                <w:i/>
                <w:szCs w:val="23"/>
              </w:rPr>
            </w:pPr>
            <w:r w:rsidRPr="005C1149">
              <w:rPr>
                <w:szCs w:val="23"/>
              </w:rPr>
              <w:t>L</w:t>
            </w:r>
            <w:r w:rsidRPr="005C1149">
              <w:rPr>
                <w:szCs w:val="23"/>
                <w:vertAlign w:val="subscript"/>
              </w:rPr>
              <w:t>den</w:t>
            </w:r>
            <w:r w:rsidRPr="005C1149">
              <w:rPr>
                <w:szCs w:val="23"/>
              </w:rPr>
              <w:t xml:space="preserve"> = 64 dB</w:t>
            </w:r>
          </w:p>
        </w:tc>
      </w:tr>
      <w:tr w:rsidR="0099134F" w:rsidRPr="005C1149" w:rsidTr="004C7936">
        <w:tc>
          <w:tcPr>
            <w:tcW w:w="5245" w:type="dxa"/>
            <w:shd w:val="clear" w:color="auto" w:fill="auto"/>
            <w:vAlign w:val="center"/>
          </w:tcPr>
          <w:p w:rsidR="0099134F" w:rsidRPr="005C1149" w:rsidRDefault="0099134F" w:rsidP="004C7936">
            <w:pPr>
              <w:pStyle w:val="BodyText"/>
              <w:rPr>
                <w:i/>
                <w:szCs w:val="23"/>
              </w:rPr>
            </w:pPr>
            <w:r w:rsidRPr="005C1149">
              <w:rPr>
                <w:szCs w:val="23"/>
              </w:rPr>
              <w:t>Liberale erhverv (hoteller, kontorer m.v.)</w:t>
            </w:r>
          </w:p>
        </w:tc>
        <w:tc>
          <w:tcPr>
            <w:tcW w:w="1488" w:type="dxa"/>
            <w:shd w:val="clear" w:color="auto" w:fill="auto"/>
            <w:vAlign w:val="center"/>
          </w:tcPr>
          <w:p w:rsidR="0099134F" w:rsidRPr="005C1149" w:rsidRDefault="0099134F" w:rsidP="004C7936">
            <w:pPr>
              <w:pStyle w:val="BodyText"/>
              <w:keepNext/>
              <w:jc w:val="center"/>
              <w:rPr>
                <w:i/>
                <w:szCs w:val="23"/>
              </w:rPr>
            </w:pPr>
            <w:r w:rsidRPr="005C1149">
              <w:rPr>
                <w:szCs w:val="23"/>
              </w:rPr>
              <w:t>L</w:t>
            </w:r>
            <w:r w:rsidRPr="005C1149">
              <w:rPr>
                <w:szCs w:val="23"/>
                <w:vertAlign w:val="subscript"/>
              </w:rPr>
              <w:t>den</w:t>
            </w:r>
            <w:r w:rsidRPr="005C1149">
              <w:rPr>
                <w:szCs w:val="23"/>
              </w:rPr>
              <w:t xml:space="preserve"> = 63 dB</w:t>
            </w:r>
          </w:p>
        </w:tc>
        <w:tc>
          <w:tcPr>
            <w:tcW w:w="1631" w:type="dxa"/>
            <w:shd w:val="clear" w:color="auto" w:fill="auto"/>
            <w:vAlign w:val="center"/>
          </w:tcPr>
          <w:p w:rsidR="0099134F" w:rsidRPr="005C1149" w:rsidRDefault="0099134F" w:rsidP="004C7936">
            <w:pPr>
              <w:pStyle w:val="BodyText"/>
              <w:keepNext/>
              <w:tabs>
                <w:tab w:val="clear" w:pos="357"/>
                <w:tab w:val="clear" w:pos="680"/>
                <w:tab w:val="clear" w:pos="964"/>
                <w:tab w:val="clear" w:pos="1247"/>
                <w:tab w:val="clear" w:pos="1531"/>
                <w:tab w:val="left" w:pos="216"/>
              </w:tabs>
              <w:ind w:right="34"/>
              <w:jc w:val="right"/>
              <w:rPr>
                <w:i/>
                <w:szCs w:val="23"/>
              </w:rPr>
            </w:pPr>
            <w:r w:rsidRPr="005C1149">
              <w:rPr>
                <w:szCs w:val="23"/>
              </w:rPr>
              <w:t>L</w:t>
            </w:r>
            <w:r w:rsidRPr="005C1149">
              <w:rPr>
                <w:szCs w:val="23"/>
                <w:vertAlign w:val="subscript"/>
              </w:rPr>
              <w:t>den</w:t>
            </w:r>
            <w:r w:rsidRPr="005C1149">
              <w:rPr>
                <w:szCs w:val="23"/>
              </w:rPr>
              <w:t xml:space="preserve"> = 69 dB</w:t>
            </w:r>
          </w:p>
        </w:tc>
      </w:tr>
      <w:tr w:rsidR="0099134F" w:rsidRPr="005C1149" w:rsidTr="004C7936">
        <w:tc>
          <w:tcPr>
            <w:tcW w:w="8364" w:type="dxa"/>
            <w:gridSpan w:val="3"/>
            <w:shd w:val="clear" w:color="auto" w:fill="auto"/>
            <w:vAlign w:val="center"/>
          </w:tcPr>
          <w:p w:rsidR="0099134F" w:rsidRPr="005C1149" w:rsidRDefault="0099134F" w:rsidP="004C7936">
            <w:pPr>
              <w:pStyle w:val="BodyText"/>
              <w:keepNext/>
              <w:rPr>
                <w:i/>
                <w:szCs w:val="23"/>
              </w:rPr>
            </w:pPr>
            <w:r w:rsidRPr="005C1149">
              <w:rPr>
                <w:szCs w:val="23"/>
              </w:rPr>
              <w:t>*Se teksten vedr. grænseværdier for maksimalstøjen L</w:t>
            </w:r>
            <w:r w:rsidRPr="005C1149">
              <w:rPr>
                <w:szCs w:val="23"/>
                <w:vertAlign w:val="subscript"/>
              </w:rPr>
              <w:t>pAmax</w:t>
            </w:r>
          </w:p>
        </w:tc>
      </w:tr>
    </w:tbl>
    <w:p w:rsidR="0099134F" w:rsidRPr="00C77597" w:rsidRDefault="0099134F" w:rsidP="0099134F">
      <w:pPr>
        <w:pStyle w:val="Caption"/>
        <w:rPr>
          <w:lang w:val="da-DK"/>
        </w:rPr>
      </w:pPr>
      <w:bookmarkStart w:id="10" w:name="_Ref275618779"/>
      <w:r w:rsidRPr="00C77597">
        <w:rPr>
          <w:lang w:val="da-DK"/>
        </w:rPr>
        <w:t xml:space="preserve">Tabel </w:t>
      </w:r>
      <w:r>
        <w:fldChar w:fldCharType="begin"/>
      </w:r>
      <w:r w:rsidRPr="00C77597">
        <w:rPr>
          <w:lang w:val="da-DK"/>
        </w:rPr>
        <w:instrText xml:space="preserve"> SEQ Tabel \* ARABIC </w:instrText>
      </w:r>
      <w:r>
        <w:fldChar w:fldCharType="separate"/>
      </w:r>
      <w:r>
        <w:rPr>
          <w:noProof/>
          <w:lang w:val="da-DK"/>
        </w:rPr>
        <w:t>1</w:t>
      </w:r>
      <w:r>
        <w:fldChar w:fldCharType="end"/>
      </w:r>
      <w:bookmarkEnd w:id="10"/>
    </w:p>
    <w:p w:rsidR="0099134F" w:rsidRPr="00C77597" w:rsidRDefault="0099134F" w:rsidP="0099134F">
      <w:pPr>
        <w:pStyle w:val="Caption"/>
        <w:spacing w:before="0" w:after="480"/>
        <w:rPr>
          <w:b w:val="0"/>
          <w:i w:val="0"/>
          <w:lang w:val="da-DK"/>
        </w:rPr>
      </w:pPr>
      <w:r w:rsidRPr="00C77597">
        <w:rPr>
          <w:b w:val="0"/>
          <w:lang w:val="da-DK"/>
        </w:rPr>
        <w:t xml:space="preserve">Miljøstyrelsens vejledende grænseværdier for støj fra veje og for jernbaner. </w:t>
      </w:r>
      <w:r w:rsidRPr="00C77597">
        <w:rPr>
          <w:b w:val="0"/>
          <w:lang w:val="da-DK"/>
        </w:rPr>
        <w:br/>
        <w:t>Støjgrænserne gælder for såkaldt "frit felt", dvs. uden indregning af en lydrefleksion fra boligens egen facade.</w:t>
      </w:r>
    </w:p>
    <w:p w:rsidR="0099134F" w:rsidRDefault="0099134F" w:rsidP="0099134F">
      <w:pPr>
        <w:jc w:val="left"/>
      </w:pPr>
      <w:r>
        <w:t>De vejledende støjgrænser for veje og jernbaner er beregnet på planlægningsbrug, og de er udtrykt ved indikatoren L</w:t>
      </w:r>
      <w:r w:rsidRPr="007A431C">
        <w:rPr>
          <w:vertAlign w:val="subscript"/>
        </w:rPr>
        <w:t>den</w:t>
      </w:r>
      <w:r>
        <w:t xml:space="preserve"> (</w:t>
      </w:r>
      <w:r>
        <w:rPr>
          <w:u w:val="single"/>
        </w:rPr>
        <w:t>day/evening/</w:t>
      </w:r>
      <w:r w:rsidRPr="007B0BEE">
        <w:rPr>
          <w:u w:val="single"/>
        </w:rPr>
        <w:t>night level</w:t>
      </w:r>
      <w:r>
        <w:t>). Ved bestemmelse af L</w:t>
      </w:r>
      <w:r w:rsidRPr="00BC316B">
        <w:rPr>
          <w:vertAlign w:val="subscript"/>
        </w:rPr>
        <w:t>den</w:t>
      </w:r>
      <w:r>
        <w:t xml:space="preserve"> vægter støjen fra trafikken om aftenen og om natten mere end støjen om dagen. Således tillægges støjen om aftenen +5 dB for perioden kl. 1</w:t>
      </w:r>
      <w:r w:rsidR="0008697D">
        <w:t>9</w:t>
      </w:r>
      <w:r>
        <w:t>-22 og +10 dB for natperioden kl. 22-07.</w:t>
      </w:r>
      <w:r w:rsidRPr="00C242B9">
        <w:t xml:space="preserve"> </w:t>
      </w:r>
    </w:p>
    <w:p w:rsidR="0099134F" w:rsidRDefault="0099134F" w:rsidP="0099134F">
      <w:pPr>
        <w:jc w:val="left"/>
      </w:pPr>
      <w:r>
        <w:t>For jernbaner er der desuden krav til det maksimale støjniveau L</w:t>
      </w:r>
      <w:r w:rsidRPr="00147D9E">
        <w:rPr>
          <w:vertAlign w:val="subscript"/>
        </w:rPr>
        <w:t>pAmax</w:t>
      </w:r>
      <w:r>
        <w:t xml:space="preserve"> i forbindelse med togpassager. Kravet gælder ved facader til opholdsrum. Herudover gælder krav til vibrationsniveauet i de enkelte boliger. Den vejledende grænseværdi for maksimalstøjen er 85 dB (L</w:t>
      </w:r>
      <w:r w:rsidRPr="006C27A6">
        <w:rPr>
          <w:vertAlign w:val="subscript"/>
        </w:rPr>
        <w:t>pAmax</w:t>
      </w:r>
      <w:r>
        <w:t xml:space="preserve">, målt/beregnet svarende til tidsvægtning Slow). Grænseværdien for vibrationer er 75 dB (KB-vægtet accelerationsniveau) på gulv inde i boligen. For at undgå </w:t>
      </w:r>
      <w:r>
        <w:lastRenderedPageBreak/>
        <w:t>vibrationer er der fastsat en planlægningsmæssig mindsteafstand på 25 m fra S-baner og lokalbaner, 50 m fra fjernbaner, som er afstanden mellem spormidte og de nævnte arealanvendelser (bortset fra nyttehaver). Hvis det kan dokumenteres, at vibrationsniveauet kan overholdes, kan der dog bygges tættere. Det bemærkes, at denne undersøgelse ikke omhandler vibrationer fra jernbanen.</w:t>
      </w:r>
    </w:p>
    <w:p w:rsidR="0099134F" w:rsidRDefault="0099134F" w:rsidP="0099134F">
      <w:pPr>
        <w:pStyle w:val="Heading1"/>
        <w:numPr>
          <w:ilvl w:val="0"/>
          <w:numId w:val="1"/>
        </w:numPr>
        <w:tabs>
          <w:tab w:val="clear" w:pos="1360"/>
          <w:tab w:val="left" w:pos="284"/>
          <w:tab w:val="num" w:pos="432"/>
          <w:tab w:val="left" w:pos="567"/>
          <w:tab w:val="left" w:pos="851"/>
          <w:tab w:val="left" w:pos="1134"/>
          <w:tab w:val="left" w:pos="1418"/>
        </w:tabs>
        <w:ind w:left="0"/>
        <w:jc w:val="left"/>
      </w:pPr>
      <w:bookmarkStart w:id="11" w:name="_Toc304201264"/>
      <w:bookmarkStart w:id="12" w:name="_Toc304202403"/>
      <w:bookmarkStart w:id="13" w:name="_Toc305511717"/>
      <w:r>
        <w:t>Støjberegninger og beregningspositioner</w:t>
      </w:r>
      <w:bookmarkEnd w:id="11"/>
      <w:bookmarkEnd w:id="12"/>
      <w:bookmarkEnd w:id="13"/>
    </w:p>
    <w:p w:rsidR="0099134F" w:rsidRDefault="0099134F" w:rsidP="0099134F">
      <w:pPr>
        <w:jc w:val="left"/>
      </w:pPr>
      <w:r>
        <w:t xml:space="preserve">De planlagte bygninger (Bygning 1 og 2, Figur 1) ligger umiddelbart op til Hovedvejen, Sidevejen og jernbanen (S-banen), og det er derfor sandsynligt, at området er belastet af støj, som overstiger de vejledende grænseværdier. </w:t>
      </w:r>
    </w:p>
    <w:p w:rsidR="0099134F" w:rsidRDefault="0099134F" w:rsidP="0099134F">
      <w:pPr>
        <w:jc w:val="left"/>
      </w:pPr>
      <w:r>
        <w:t>Ballerup Kommune har leveret data om topografi, terrænoverflade, koter, linjeføring af jernbane, vejmidter og bygningspolygoner i form af digitale kort. Rådgiver har bearbejdet de digitale kort og opbygget en 3D-støjmodel til beregningerne i det benyttede beregningsprogram. Højden af de mest relevante bygninger med betydning for støjudbredelsen er skønnet af Rådgiver, hvis ikke der har været præcise oplysninger til rådighed.</w:t>
      </w:r>
    </w:p>
    <w:p w:rsidR="0099134F" w:rsidRDefault="0099134F" w:rsidP="0099134F">
      <w:pPr>
        <w:jc w:val="left"/>
      </w:pPr>
      <w:r>
        <w:t xml:space="preserve">Der er udført punktberegninger ved de to bygninger, hvor det er vurderet, at støjbelastningen vil være størst. Der er supplerende beregnet støjkonturplot for byggeområdet. Ved punktberegningerne er støjbelastningen bestemt som fritfeltsværdi, således at de beregnede støjniveauer kan sammenlignes med Miljøstyrelsens vejledende grænseværdier. </w:t>
      </w:r>
    </w:p>
    <w:p w:rsidR="0099134F" w:rsidRDefault="0099134F" w:rsidP="0099134F">
      <w:pPr>
        <w:jc w:val="left"/>
      </w:pPr>
      <w:r>
        <w:t>Støjkonturer kan almindeligvis ikke udarbejdes, så de viser fritfeltsværdier af støjen. Det skyldes, at reflekterende facader o.l., som har betydning for støjudbredelsen til punkter ved andre end egen facade, kan give anledning til refleksioner fra egen facade, hvorved støjen tæt ved egen facade forøges. De viste støjkonturer skal derfor betragtes som vejledende, og de er udelukkende medtaget af hensyn til overblikket over de udarbejdede støjberegninger.</w:t>
      </w:r>
      <w:r w:rsidRPr="00F81620">
        <w:t xml:space="preserve"> </w:t>
      </w:r>
      <w:r>
        <w:t>Ved eventuelle efterfølgende beregninger, hvor områdets layout er på plads, skal der foretages punktberegninger på de mest støjbelastede udeområder.</w:t>
      </w:r>
    </w:p>
    <w:p w:rsidR="0099134F" w:rsidRDefault="0099134F" w:rsidP="0099134F">
      <w:pPr>
        <w:jc w:val="left"/>
      </w:pPr>
      <w:r>
        <w:t xml:space="preserve">Ved støjberegningerne er der udlagt seks beregningspositioner på området 1,5 m over terræn (se i </w:t>
      </w:r>
      <w:r>
        <w:fldChar w:fldCharType="begin"/>
      </w:r>
      <w:r>
        <w:instrText xml:space="preserve"> REF _Ref301862135 \h </w:instrText>
      </w:r>
      <w:r>
        <w:fldChar w:fldCharType="separate"/>
      </w:r>
      <w:r w:rsidRPr="00C77597">
        <w:t xml:space="preserve">Figur </w:t>
      </w:r>
      <w:r>
        <w:rPr>
          <w:noProof/>
        </w:rPr>
        <w:t>1</w:t>
      </w:r>
      <w:r>
        <w:fldChar w:fldCharType="end"/>
      </w:r>
      <w:r>
        <w:t xml:space="preserve">) og ved højder svarende til de enkelte etageniveauer (svarende til en placering 2/3 oppe ad vinduerne). Det mest støjbelastede punkt på området angiver således støjbelastningen i området. Ved beregningerne er der ikke taget højde for ”ikke fastlagte ” bygningers placering og højde samt eventuel layout af udeområder. </w:t>
      </w:r>
    </w:p>
    <w:p w:rsidR="0099134F" w:rsidRDefault="0099134F" w:rsidP="0099134F">
      <w:pPr>
        <w:jc w:val="left"/>
      </w:pPr>
      <w:r>
        <w:t>Position 1, 3 og 4 repræsenterer den formodede højeste støjbelastning langs bygningernes facade mod Hovedvejen.</w:t>
      </w:r>
    </w:p>
    <w:p w:rsidR="0099134F" w:rsidRDefault="0099134F" w:rsidP="0099134F">
      <w:pPr>
        <w:jc w:val="left"/>
      </w:pPr>
      <w:r>
        <w:t>Position 5 repræsenterer den formodede højeste støjbelastning fra jernbanen ved Bygning 2. Det forventes, at støjen fra jernbanen er uden betydning ved Bygning 1.</w:t>
      </w:r>
    </w:p>
    <w:p w:rsidR="0099134F" w:rsidRDefault="0099134F" w:rsidP="0099134F">
      <w:pPr>
        <w:jc w:val="left"/>
      </w:pPr>
      <w:r>
        <w:t>Position 2 og 6 repræsenterer støjen ved de formodede mest stille facader ud mod et opholdsområde, der ikke er udarbejdet planer for endnu.</w:t>
      </w:r>
    </w:p>
    <w:p w:rsidR="0099134F" w:rsidRDefault="0099134F" w:rsidP="0099134F">
      <w:pPr>
        <w:jc w:val="left"/>
      </w:pPr>
      <w:r>
        <w:lastRenderedPageBreak/>
        <w:t xml:space="preserve">Som supplement til punktberegningerne er der som nævnt udarbejdet et støjkonturkort for området, se </w:t>
      </w:r>
      <w:r w:rsidRPr="008356DE">
        <w:t xml:space="preserve">Bilag </w:t>
      </w:r>
      <w:r w:rsidR="0008697D">
        <w:t>2</w:t>
      </w:r>
      <w:r>
        <w:t>. Ved udarbejdelsen er der indlagt et fintmasket net af beregningspositioner på hele området i en højde af 1,5 m over terræn. Støjkonturkortet viser støjens fordeling i området i forskellige farver afhængig af støjbelastningens størrelse. Støjkonturkortet viser ikke de præcise fritfeltsværdier, og resultaterne er derfor orienterende.</w:t>
      </w:r>
    </w:p>
    <w:p w:rsidR="0099134F" w:rsidRDefault="0099134F" w:rsidP="0099134F">
      <w:pPr>
        <w:jc w:val="left"/>
      </w:pPr>
      <w:r>
        <w:t xml:space="preserve">Ved beregningerne er der benyttet ni vejrklasser. </w:t>
      </w:r>
    </w:p>
    <w:p w:rsidR="0099134F" w:rsidRDefault="0099134F" w:rsidP="0099134F">
      <w:pPr>
        <w:jc w:val="left"/>
      </w:pPr>
      <w:r>
        <w:t>Alle terrænoverflader er modelleret som terrænklasse F, svarende til en hård grus- eller asfaltoverflade med ruhedsklasse N.</w:t>
      </w:r>
    </w:p>
    <w:p w:rsidR="0099134F" w:rsidRDefault="0099134F" w:rsidP="0099134F">
      <w:pPr>
        <w:jc w:val="left"/>
      </w:pPr>
      <w:r>
        <w:t xml:space="preserve">Bygningsrefleksioner er medtaget og der er benyttet absorptionskoefficient 0,2, svarende til refleksionstab 1 dB. </w:t>
      </w:r>
    </w:p>
    <w:p w:rsidR="0099134F" w:rsidRDefault="0099134F" w:rsidP="0099134F">
      <w:pPr>
        <w:pStyle w:val="Heading2"/>
        <w:numPr>
          <w:ilvl w:val="1"/>
          <w:numId w:val="1"/>
        </w:numPr>
        <w:tabs>
          <w:tab w:val="clear" w:pos="680"/>
          <w:tab w:val="clear" w:pos="851"/>
          <w:tab w:val="clear" w:pos="964"/>
          <w:tab w:val="clear" w:pos="1134"/>
          <w:tab w:val="clear" w:pos="1247"/>
          <w:tab w:val="clear" w:pos="1418"/>
          <w:tab w:val="clear" w:pos="1531"/>
          <w:tab w:val="num" w:pos="0"/>
        </w:tabs>
        <w:spacing w:before="240" w:after="60"/>
        <w:jc w:val="left"/>
      </w:pPr>
      <w:bookmarkStart w:id="14" w:name="_Toc304201265"/>
      <w:bookmarkStart w:id="15" w:name="_Toc304202404"/>
      <w:bookmarkStart w:id="16" w:name="_Toc305511718"/>
      <w:r>
        <w:t>Vejstøj</w:t>
      </w:r>
      <w:bookmarkEnd w:id="14"/>
      <w:bookmarkEnd w:id="15"/>
      <w:bookmarkEnd w:id="16"/>
    </w:p>
    <w:p w:rsidR="0099134F" w:rsidRDefault="0099134F" w:rsidP="0099134F">
      <w:pPr>
        <w:jc w:val="left"/>
      </w:pPr>
      <w:r>
        <w:t xml:space="preserve">Støjberegningerne er udført efter Nord2000-metoden for vejstøj, som foreskrevet af Miljøstyrelsen. Metoden er beskrevet i </w:t>
      </w:r>
      <w:r>
        <w:fldChar w:fldCharType="begin"/>
      </w:r>
      <w:r>
        <w:instrText xml:space="preserve"> REF _Ref236125374 \r \h </w:instrText>
      </w:r>
      <w:r>
        <w:fldChar w:fldCharType="separate"/>
      </w:r>
      <w:r>
        <w:t>[5]</w:t>
      </w:r>
      <w:r>
        <w:fldChar w:fldCharType="end"/>
      </w:r>
      <w:r>
        <w:t xml:space="preserve">. Til selve beregningerne er &lt;Støjberegningsprogram&gt;, version x.x (dato dd-mm-åååå) benyttet. </w:t>
      </w:r>
    </w:p>
    <w:p w:rsidR="0099134F" w:rsidRDefault="0099134F" w:rsidP="0099134F">
      <w:r>
        <w:t>Der er for Hovedvejen og Sidevejen udført trafiktællinger (ÅDT) i 2006. For Hovedvejen er trafiktællingen opgjort hver retning for sig (separate vejbaner), for Sidevejen er tællingen opgjort som summen for begge retninger. På Hovedvejen er andelen af tunge køretøjer målt til 17 % (begge retninger). På Sidevejen er andelen 27 %, da denne benyttes som til- og frakørsel til busterminalen ved Stationen. Der er ved trafiktællingerne ikke målt hastighed på køretøjerne, men Ballerup Kommune har skønnet, at den skiltede hastighed generelt overholdes (60 km/t for Hovedvejen og 50 km/t for Sidevejen).</w:t>
      </w:r>
    </w:p>
    <w:p w:rsidR="0099134F" w:rsidRDefault="0099134F" w:rsidP="0099134F">
      <w:r>
        <w:t xml:space="preserve">Der er ingen aktuelle planer om betydende anlægsmæssige ændringer af veje og anden infrastruktur i området, hvorfor trafiktallene er fremskrevet efter anvisninger af Vejdirektoratet </w:t>
      </w:r>
      <w:r>
        <w:fldChar w:fldCharType="begin"/>
      </w:r>
      <w:r>
        <w:instrText xml:space="preserve"> REF _Ref304206663 \r \h </w:instrText>
      </w:r>
      <w:r>
        <w:fldChar w:fldCharType="separate"/>
      </w:r>
      <w:r>
        <w:t>[7]</w:t>
      </w:r>
      <w:r>
        <w:fldChar w:fldCharType="end"/>
      </w:r>
      <w:r>
        <w:t>.</w:t>
      </w:r>
    </w:p>
    <w:p w:rsidR="0099134F" w:rsidRDefault="0099134F" w:rsidP="0099134F">
      <w:pPr>
        <w:tabs>
          <w:tab w:val="left" w:pos="4500"/>
        </w:tabs>
      </w:pPr>
      <w:r>
        <w:t>Trafikdata er fremskrevet til 2021, idet der normalt skal benyttes en tidshorisont på ca. 10 år i planlægningssituationer.</w:t>
      </w:r>
    </w:p>
    <w:p w:rsidR="0099134F" w:rsidRDefault="0099134F" w:rsidP="0099134F">
      <w:pPr>
        <w:tabs>
          <w:tab w:val="left" w:pos="4500"/>
        </w:tabs>
        <w:sectPr w:rsidR="0099134F" w:rsidSect="00C77597">
          <w:pgSz w:w="11906" w:h="16838"/>
          <w:pgMar w:top="2552" w:right="1274" w:bottom="1418" w:left="2098" w:header="567" w:footer="170" w:gutter="0"/>
          <w:cols w:space="720"/>
        </w:sectPr>
      </w:pPr>
    </w:p>
    <w:p w:rsidR="0099134F" w:rsidRDefault="0099134F" w:rsidP="0099134F">
      <w:r>
        <w:lastRenderedPageBreak/>
        <w:t xml:space="preserve">De benyttede trafikdata fremgår af </w:t>
      </w:r>
      <w:r w:rsidRPr="008B409F">
        <w:fldChar w:fldCharType="begin"/>
      </w:r>
      <w:r w:rsidRPr="008B409F">
        <w:instrText xml:space="preserve"> REF _Ref307396493 \h  \* MERGEFORMAT </w:instrText>
      </w:r>
      <w:r w:rsidRPr="008B409F">
        <w:fldChar w:fldCharType="separate"/>
      </w:r>
      <w:r w:rsidRPr="00D30F6A">
        <w:t>Tabel</w:t>
      </w:r>
      <w:r>
        <w:t xml:space="preserve"> </w:t>
      </w:r>
      <w:r w:rsidRPr="00D30F6A">
        <w:rPr>
          <w:noProof/>
        </w:rPr>
        <w:t>2</w:t>
      </w:r>
      <w:r w:rsidRPr="008B409F">
        <w:fldChar w:fldCharType="end"/>
      </w:r>
      <w:r>
        <w:t>.</w:t>
      </w:r>
    </w:p>
    <w:p w:rsidR="0099134F" w:rsidRPr="00E57B11" w:rsidRDefault="0099134F" w:rsidP="0099134F"/>
    <w:tbl>
      <w:tblPr>
        <w:tblW w:w="7700" w:type="dxa"/>
        <w:tblInd w:w="55" w:type="dxa"/>
        <w:tblCellMar>
          <w:left w:w="70" w:type="dxa"/>
          <w:right w:w="70" w:type="dxa"/>
        </w:tblCellMar>
        <w:tblLook w:val="04A0" w:firstRow="1" w:lastRow="0" w:firstColumn="1" w:lastColumn="0" w:noHBand="0" w:noVBand="1"/>
      </w:tblPr>
      <w:tblGrid>
        <w:gridCol w:w="3852"/>
        <w:gridCol w:w="959"/>
        <w:gridCol w:w="971"/>
        <w:gridCol w:w="959"/>
        <w:gridCol w:w="959"/>
      </w:tblGrid>
      <w:tr w:rsidR="0099134F" w:rsidRPr="00701A86" w:rsidTr="004C7936">
        <w:trPr>
          <w:trHeight w:val="570"/>
        </w:trPr>
        <w:tc>
          <w:tcPr>
            <w:tcW w:w="38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ind w:left="371"/>
              <w:jc w:val="center"/>
              <w:rPr>
                <w:b/>
                <w:bCs/>
                <w:color w:val="000000"/>
                <w:szCs w:val="23"/>
              </w:rPr>
            </w:pPr>
            <w:r w:rsidRPr="00701A86">
              <w:rPr>
                <w:b/>
                <w:bCs/>
                <w:color w:val="000000"/>
                <w:szCs w:val="23"/>
              </w:rPr>
              <w:t>Vejstrækning</w:t>
            </w:r>
          </w:p>
        </w:tc>
        <w:tc>
          <w:tcPr>
            <w:tcW w:w="384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701A86">
              <w:rPr>
                <w:b/>
                <w:bCs/>
                <w:color w:val="000000"/>
                <w:szCs w:val="23"/>
              </w:rPr>
              <w:t>Antal køretøjer pr. døgn fordelt på køretøjskategori 2021</w:t>
            </w:r>
          </w:p>
        </w:tc>
      </w:tr>
      <w:tr w:rsidR="0099134F" w:rsidRPr="00701A86" w:rsidTr="004C7936">
        <w:trPr>
          <w:trHeight w:val="315"/>
        </w:trPr>
        <w:tc>
          <w:tcPr>
            <w:tcW w:w="3852" w:type="dxa"/>
            <w:vMerge/>
            <w:tcBorders>
              <w:top w:val="single" w:sz="8" w:space="0" w:color="auto"/>
              <w:left w:val="single" w:sz="8" w:space="0" w:color="auto"/>
              <w:bottom w:val="single" w:sz="8" w:space="0" w:color="000000"/>
              <w:right w:val="single" w:sz="8" w:space="0" w:color="auto"/>
            </w:tcBorders>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ind w:left="371"/>
              <w:jc w:val="left"/>
              <w:rPr>
                <w:b/>
                <w:bCs/>
                <w:color w:val="000000"/>
                <w:szCs w:val="23"/>
              </w:rPr>
            </w:pPr>
          </w:p>
        </w:tc>
        <w:tc>
          <w:tcPr>
            <w:tcW w:w="3848" w:type="dxa"/>
            <w:gridSpan w:val="4"/>
            <w:vMerge/>
            <w:tcBorders>
              <w:top w:val="single" w:sz="8" w:space="0" w:color="auto"/>
              <w:left w:val="single" w:sz="8" w:space="0" w:color="auto"/>
              <w:bottom w:val="single" w:sz="8" w:space="0" w:color="000000"/>
              <w:right w:val="single" w:sz="8" w:space="0" w:color="000000"/>
            </w:tcBorders>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r>
      <w:tr w:rsidR="0099134F" w:rsidRPr="00701A86" w:rsidTr="004C7936">
        <w:trPr>
          <w:trHeight w:val="315"/>
        </w:trPr>
        <w:tc>
          <w:tcPr>
            <w:tcW w:w="3852" w:type="dxa"/>
            <w:vMerge/>
            <w:tcBorders>
              <w:top w:val="single" w:sz="8" w:space="0" w:color="auto"/>
              <w:left w:val="single" w:sz="8" w:space="0" w:color="auto"/>
              <w:bottom w:val="single" w:sz="8" w:space="0" w:color="000000"/>
              <w:right w:val="single" w:sz="8" w:space="0" w:color="auto"/>
            </w:tcBorders>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ind w:left="371"/>
              <w:jc w:val="left"/>
              <w:rPr>
                <w:b/>
                <w:bCs/>
                <w:color w:val="000000"/>
                <w:szCs w:val="23"/>
              </w:rPr>
            </w:pP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701A86">
              <w:rPr>
                <w:b/>
                <w:bCs/>
                <w:color w:val="000000"/>
                <w:szCs w:val="23"/>
              </w:rPr>
              <w:t>Lette</w:t>
            </w:r>
          </w:p>
        </w:tc>
        <w:tc>
          <w:tcPr>
            <w:tcW w:w="971"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701A86">
              <w:rPr>
                <w:b/>
                <w:bCs/>
                <w:color w:val="000000"/>
                <w:szCs w:val="23"/>
              </w:rPr>
              <w:t>Medium</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701A86">
              <w:rPr>
                <w:b/>
                <w:bCs/>
                <w:color w:val="000000"/>
                <w:szCs w:val="23"/>
              </w:rPr>
              <w:t>Tunge</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701A86">
              <w:rPr>
                <w:b/>
                <w:bCs/>
                <w:color w:val="000000"/>
                <w:szCs w:val="23"/>
              </w:rPr>
              <w:t>ÅDT</w:t>
            </w:r>
          </w:p>
        </w:tc>
      </w:tr>
      <w:tr w:rsidR="0099134F" w:rsidRPr="00701A86" w:rsidTr="004C7936">
        <w:trPr>
          <w:trHeight w:val="499"/>
        </w:trPr>
        <w:tc>
          <w:tcPr>
            <w:tcW w:w="3852" w:type="dxa"/>
            <w:tcBorders>
              <w:top w:val="nil"/>
              <w:left w:val="single" w:sz="8" w:space="0" w:color="auto"/>
              <w:bottom w:val="single" w:sz="8" w:space="0" w:color="auto"/>
              <w:right w:val="single" w:sz="8" w:space="0" w:color="auto"/>
            </w:tcBorders>
            <w:shd w:val="clear" w:color="auto" w:fill="auto"/>
            <w:vAlign w:val="center"/>
            <w:hideMark/>
          </w:tcPr>
          <w:p w:rsidR="0099134F" w:rsidRPr="008B409F" w:rsidRDefault="0099134F" w:rsidP="004C7936">
            <w:pPr>
              <w:tabs>
                <w:tab w:val="clear" w:pos="357"/>
                <w:tab w:val="clear" w:pos="680"/>
                <w:tab w:val="clear" w:pos="964"/>
                <w:tab w:val="clear" w:pos="1247"/>
                <w:tab w:val="clear" w:pos="1531"/>
              </w:tabs>
              <w:spacing w:before="0" w:after="0" w:line="240" w:lineRule="auto"/>
              <w:jc w:val="left"/>
              <w:rPr>
                <w:bCs/>
                <w:color w:val="000000"/>
                <w:szCs w:val="23"/>
              </w:rPr>
            </w:pPr>
            <w:r w:rsidRPr="008B409F">
              <w:rPr>
                <w:bCs/>
                <w:color w:val="000000"/>
                <w:szCs w:val="23"/>
              </w:rPr>
              <w:t>Hovedvejen, retning nord</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8019</w:t>
            </w:r>
          </w:p>
        </w:tc>
        <w:tc>
          <w:tcPr>
            <w:tcW w:w="971"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720</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720</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9459</w:t>
            </w:r>
          </w:p>
        </w:tc>
      </w:tr>
      <w:tr w:rsidR="0099134F" w:rsidRPr="00701A86" w:rsidTr="004C7936">
        <w:trPr>
          <w:trHeight w:val="499"/>
        </w:trPr>
        <w:tc>
          <w:tcPr>
            <w:tcW w:w="3852" w:type="dxa"/>
            <w:tcBorders>
              <w:top w:val="nil"/>
              <w:left w:val="single" w:sz="8" w:space="0" w:color="auto"/>
              <w:bottom w:val="single" w:sz="8" w:space="0" w:color="auto"/>
              <w:right w:val="single" w:sz="8" w:space="0" w:color="auto"/>
            </w:tcBorders>
            <w:shd w:val="clear" w:color="auto" w:fill="auto"/>
            <w:vAlign w:val="center"/>
            <w:hideMark/>
          </w:tcPr>
          <w:p w:rsidR="0099134F" w:rsidRPr="008B409F" w:rsidRDefault="0099134F" w:rsidP="004C7936">
            <w:pPr>
              <w:tabs>
                <w:tab w:val="clear" w:pos="357"/>
                <w:tab w:val="clear" w:pos="680"/>
                <w:tab w:val="clear" w:pos="964"/>
                <w:tab w:val="clear" w:pos="1247"/>
                <w:tab w:val="clear" w:pos="1531"/>
              </w:tabs>
              <w:spacing w:before="0" w:after="0" w:line="240" w:lineRule="auto"/>
              <w:jc w:val="left"/>
              <w:rPr>
                <w:bCs/>
                <w:color w:val="000000"/>
                <w:szCs w:val="23"/>
              </w:rPr>
            </w:pPr>
            <w:r w:rsidRPr="008B409F">
              <w:rPr>
                <w:bCs/>
                <w:color w:val="000000"/>
                <w:szCs w:val="23"/>
              </w:rPr>
              <w:t>Hovedvejen, retning syd</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7067</w:t>
            </w:r>
          </w:p>
        </w:tc>
        <w:tc>
          <w:tcPr>
            <w:tcW w:w="971"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682</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682</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8431</w:t>
            </w:r>
          </w:p>
        </w:tc>
      </w:tr>
      <w:tr w:rsidR="0099134F" w:rsidRPr="00701A86" w:rsidTr="004C7936">
        <w:trPr>
          <w:trHeight w:val="499"/>
        </w:trPr>
        <w:tc>
          <w:tcPr>
            <w:tcW w:w="3852" w:type="dxa"/>
            <w:tcBorders>
              <w:top w:val="nil"/>
              <w:left w:val="single" w:sz="8" w:space="0" w:color="auto"/>
              <w:bottom w:val="single" w:sz="8" w:space="0" w:color="auto"/>
              <w:right w:val="single" w:sz="8" w:space="0" w:color="auto"/>
            </w:tcBorders>
            <w:shd w:val="clear" w:color="auto" w:fill="auto"/>
            <w:vAlign w:val="center"/>
            <w:hideMark/>
          </w:tcPr>
          <w:p w:rsidR="0099134F" w:rsidRPr="008B409F" w:rsidRDefault="0099134F" w:rsidP="004C7936">
            <w:pPr>
              <w:tabs>
                <w:tab w:val="clear" w:pos="357"/>
                <w:tab w:val="clear" w:pos="680"/>
                <w:tab w:val="clear" w:pos="964"/>
                <w:tab w:val="clear" w:pos="1247"/>
                <w:tab w:val="clear" w:pos="1531"/>
              </w:tabs>
              <w:spacing w:before="0" w:after="0" w:line="240" w:lineRule="auto"/>
              <w:jc w:val="left"/>
              <w:rPr>
                <w:bCs/>
                <w:color w:val="000000"/>
                <w:szCs w:val="23"/>
              </w:rPr>
            </w:pPr>
            <w:r w:rsidRPr="008B409F">
              <w:rPr>
                <w:bCs/>
                <w:color w:val="000000"/>
                <w:szCs w:val="23"/>
              </w:rPr>
              <w:t>Sidevejen, begge retninger</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4174</w:t>
            </w:r>
          </w:p>
        </w:tc>
        <w:tc>
          <w:tcPr>
            <w:tcW w:w="971"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365</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1096</w:t>
            </w:r>
          </w:p>
        </w:tc>
        <w:tc>
          <w:tcPr>
            <w:tcW w:w="959" w:type="dxa"/>
            <w:tcBorders>
              <w:top w:val="nil"/>
              <w:left w:val="nil"/>
              <w:bottom w:val="single" w:sz="8" w:space="0" w:color="auto"/>
              <w:right w:val="single" w:sz="8" w:space="0" w:color="auto"/>
            </w:tcBorders>
            <w:shd w:val="clear" w:color="auto" w:fill="auto"/>
            <w:vAlign w:val="center"/>
            <w:hideMark/>
          </w:tcPr>
          <w:p w:rsidR="0099134F" w:rsidRPr="00701A86"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701A86">
              <w:rPr>
                <w:color w:val="000000"/>
                <w:szCs w:val="23"/>
              </w:rPr>
              <w:t>5635</w:t>
            </w:r>
          </w:p>
        </w:tc>
      </w:tr>
    </w:tbl>
    <w:p w:rsidR="0099134F" w:rsidRDefault="0099134F" w:rsidP="0099134F">
      <w:pPr>
        <w:spacing w:after="0"/>
      </w:pPr>
      <w:bookmarkStart w:id="17" w:name="_Ref307396493"/>
      <w:r w:rsidRPr="008B409F">
        <w:rPr>
          <w:b/>
          <w:i/>
        </w:rPr>
        <w:t>Tabel</w:t>
      </w:r>
      <w:r>
        <w:t xml:space="preserve"> </w:t>
      </w:r>
      <w:r w:rsidRPr="00997CC9">
        <w:rPr>
          <w:b/>
          <w:i/>
        </w:rPr>
        <w:fldChar w:fldCharType="begin"/>
      </w:r>
      <w:r w:rsidRPr="00997CC9">
        <w:rPr>
          <w:b/>
          <w:i/>
        </w:rPr>
        <w:instrText xml:space="preserve"> SEQ Tabel \* ARABIC </w:instrText>
      </w:r>
      <w:r w:rsidRPr="00997CC9">
        <w:rPr>
          <w:b/>
          <w:i/>
        </w:rPr>
        <w:fldChar w:fldCharType="separate"/>
      </w:r>
      <w:r>
        <w:rPr>
          <w:b/>
          <w:i/>
          <w:noProof/>
        </w:rPr>
        <w:t>2</w:t>
      </w:r>
      <w:r w:rsidRPr="00997CC9">
        <w:rPr>
          <w:b/>
          <w:i/>
        </w:rPr>
        <w:fldChar w:fldCharType="end"/>
      </w:r>
      <w:bookmarkEnd w:id="17"/>
    </w:p>
    <w:p w:rsidR="0099134F" w:rsidRPr="00F3271A" w:rsidRDefault="0099134F" w:rsidP="0099134F">
      <w:pPr>
        <w:spacing w:before="0" w:after="480"/>
        <w:rPr>
          <w:i/>
        </w:rPr>
      </w:pPr>
      <w:r w:rsidRPr="00F3271A">
        <w:rPr>
          <w:i/>
        </w:rPr>
        <w:t xml:space="preserve">Antal køretøjer for Hovedvejen og Sidevejen til brug for støjberegninger ved nye etageboliger i Ballerup Kommune. </w:t>
      </w:r>
    </w:p>
    <w:p w:rsidR="0099134F" w:rsidRDefault="0099134F" w:rsidP="0099134F">
      <w:pPr>
        <w:jc w:val="left"/>
      </w:pPr>
      <w:r>
        <w:t xml:space="preserve">Beregningsmetoden benytter tre køretøjskategorier (lette, medium, tunge). De anvendte trafiktællinger skelner kun mellem lette og tunge køretøjer. Derfor er det sammen med Ballerup Kommune vurderet, at der er lige mange medium og tunge køretøjer på Hovedvejen. På Sidevejen er fordelingen 25/75 % om dagen og aftenen på grund af busdriften. Om natten er der mindre væsentlig tung trafik, og fordelingen mellem de tre kategorier er vurderet at svare til vejtype D i tabel 5.2 i </w:t>
      </w:r>
      <w:r>
        <w:fldChar w:fldCharType="begin"/>
      </w:r>
      <w:r>
        <w:instrText xml:space="preserve"> REF _Ref304978682 \r \h </w:instrText>
      </w:r>
      <w:r>
        <w:fldChar w:fldCharType="separate"/>
      </w:r>
      <w:r>
        <w:t>[1]</w:t>
      </w:r>
      <w:r>
        <w:fldChar w:fldCharType="end"/>
      </w:r>
      <w:r>
        <w:t xml:space="preserve"> (henholdsvis 90 %, 5 % og 5 %). </w:t>
      </w:r>
    </w:p>
    <w:p w:rsidR="0099134F" w:rsidRDefault="0099134F" w:rsidP="0099134F">
      <w:pPr>
        <w:jc w:val="left"/>
      </w:pPr>
      <w:r>
        <w:t xml:space="preserve">Der foreligger ikke egentlige hastighedsmålinger, og Ballerup Kommune har vurderet, at der for Hovedvejen kan benyttes skiltet hastighed på 60 km/t. For Sidevejen er der benyttet en gennemsnitsfart på 30 km/t for den del, der ligger tæt ved krydsningen med Hovedvejen. Dette gælder både for dag-, aften- og natperioden og svarer til vejtype E i tabel 5.3 i </w:t>
      </w:r>
      <w:r>
        <w:fldChar w:fldCharType="begin"/>
      </w:r>
      <w:r>
        <w:instrText xml:space="preserve"> REF _Ref304978682 \r \h </w:instrText>
      </w:r>
      <w:r>
        <w:fldChar w:fldCharType="separate"/>
      </w:r>
      <w:r>
        <w:t>[1]</w:t>
      </w:r>
      <w:r>
        <w:fldChar w:fldCharType="end"/>
      </w:r>
      <w:r>
        <w:t>.</w:t>
      </w:r>
    </w:p>
    <w:p w:rsidR="0099134F" w:rsidRDefault="0099134F" w:rsidP="0099134F">
      <w:pPr>
        <w:jc w:val="left"/>
      </w:pPr>
      <w:r>
        <w:t>Trafiktal for de tre vejstrækninger fordelt på køretøjskategori og tidsrum er angivet i Bilag 1.</w:t>
      </w:r>
    </w:p>
    <w:p w:rsidR="0099134F" w:rsidRDefault="0099134F" w:rsidP="0099134F">
      <w:pPr>
        <w:jc w:val="left"/>
      </w:pPr>
      <w:r>
        <w:t>Det er desuden oplyst, at vejbelægningen på Hovedvejen og Sidevejen svarer til en almindelig asfaltbeton (AB11t) uden særlige støjreducerende egenskaber.</w:t>
      </w:r>
    </w:p>
    <w:p w:rsidR="0099134F" w:rsidRPr="00AA34B6" w:rsidRDefault="0099134F" w:rsidP="0099134F">
      <w:pPr>
        <w:pStyle w:val="Heading2"/>
        <w:numPr>
          <w:ilvl w:val="1"/>
          <w:numId w:val="1"/>
        </w:numPr>
        <w:tabs>
          <w:tab w:val="clear" w:pos="680"/>
          <w:tab w:val="clear" w:pos="851"/>
          <w:tab w:val="clear" w:pos="964"/>
          <w:tab w:val="clear" w:pos="1134"/>
          <w:tab w:val="clear" w:pos="1247"/>
          <w:tab w:val="clear" w:pos="1418"/>
          <w:tab w:val="clear" w:pos="1531"/>
          <w:tab w:val="num" w:pos="0"/>
        </w:tabs>
        <w:spacing w:before="240" w:after="60"/>
        <w:jc w:val="left"/>
      </w:pPr>
      <w:bookmarkStart w:id="18" w:name="_Toc304201266"/>
      <w:bookmarkStart w:id="19" w:name="_Toc304202405"/>
      <w:bookmarkStart w:id="20" w:name="_Toc305511719"/>
      <w:r>
        <w:t>Jernbanestøj</w:t>
      </w:r>
      <w:bookmarkEnd w:id="18"/>
      <w:bookmarkEnd w:id="19"/>
      <w:bookmarkEnd w:id="20"/>
    </w:p>
    <w:p w:rsidR="0099134F" w:rsidRDefault="0099134F" w:rsidP="0099134F">
      <w:pPr>
        <w:jc w:val="left"/>
      </w:pPr>
      <w:r>
        <w:t xml:space="preserve">Ud for målestedet forløber banen i en ca. 5 m afgravning, medens det omgivende terræn er nogenlunde plant. På situationsplanen i </w:t>
      </w:r>
      <w:r>
        <w:fldChar w:fldCharType="begin"/>
      </w:r>
      <w:r>
        <w:instrText xml:space="preserve"> REF _Ref301862135 \h </w:instrText>
      </w:r>
      <w:r>
        <w:fldChar w:fldCharType="separate"/>
      </w:r>
      <w:r w:rsidRPr="00C77597">
        <w:t xml:space="preserve">Figur </w:t>
      </w:r>
      <w:r>
        <w:rPr>
          <w:noProof/>
        </w:rPr>
        <w:t>1</w:t>
      </w:r>
      <w:r>
        <w:fldChar w:fldCharType="end"/>
      </w:r>
      <w:r>
        <w:t xml:space="preserve"> er områdets placering vist, men det er ikke fastlagt endnu, hvor bygningerne skal ligge og med hvilken højde. Terrænet mellem banegraven og området er nogenlunde plant med græsbevoksning, og der er en asfalteret sti langs banen.</w:t>
      </w:r>
    </w:p>
    <w:p w:rsidR="00BA4874" w:rsidRDefault="00BA4874" w:rsidP="0099134F">
      <w:pPr>
        <w:jc w:val="left"/>
      </w:pPr>
    </w:p>
    <w:p w:rsidR="0099134F" w:rsidRDefault="0099134F" w:rsidP="0099134F">
      <w:pPr>
        <w:tabs>
          <w:tab w:val="left" w:pos="4500"/>
        </w:tabs>
        <w:jc w:val="left"/>
      </w:pPr>
      <w:r>
        <w:lastRenderedPageBreak/>
        <w:t xml:space="preserve">Støjberegningerne er udført efter Nord2000-metoden for jernbanestøj, som foreskrevet af Miljøstyrelsen. Til beregningerne er benyttet programmet &lt;Støjberegningsprogram&gt;, </w:t>
      </w:r>
      <w:r w:rsidRPr="00195B6F">
        <w:t xml:space="preserve">version </w:t>
      </w:r>
      <w:r>
        <w:t>x</w:t>
      </w:r>
      <w:r w:rsidRPr="00195B6F">
        <w:t>.</w:t>
      </w:r>
      <w:r>
        <w:t>x</w:t>
      </w:r>
      <w:r w:rsidRPr="00195B6F">
        <w:t xml:space="preserve"> (dato </w:t>
      </w:r>
      <w:r>
        <w:t>dd-mm-åååå</w:t>
      </w:r>
      <w:r w:rsidRPr="00195B6F">
        <w:t xml:space="preserve">). </w:t>
      </w:r>
    </w:p>
    <w:p w:rsidR="0099134F" w:rsidRDefault="0099134F" w:rsidP="0099134F">
      <w:r>
        <w:t xml:space="preserve">Der er ikke som for vejstøj udarbejdet støjkonturer for jernbanestøjen, fordi støjen er lavere end den vejledende grænseværdi, jf. afsnit </w:t>
      </w:r>
      <w:r>
        <w:fldChar w:fldCharType="begin"/>
      </w:r>
      <w:r>
        <w:instrText xml:space="preserve"> REF _Ref304973622 \r \h </w:instrText>
      </w:r>
      <w:r>
        <w:fldChar w:fldCharType="separate"/>
      </w:r>
      <w:r>
        <w:t>4.2</w:t>
      </w:r>
      <w:r>
        <w:fldChar w:fldCharType="end"/>
      </w:r>
      <w:r>
        <w:t>.</w:t>
      </w:r>
    </w:p>
    <w:p w:rsidR="0099134F" w:rsidRDefault="0099134F" w:rsidP="0099134F">
      <w:r>
        <w:t xml:space="preserve">Trafikdata for jernbanen er leveret af Trafikstyrelsen. De benyttede data er baseret på en trafikprognose for 2020, og der findes ikke prognoser for 2021. Alle tog forventes at være 4. generations S-tog (S4 jf. Nord2000-modellen). </w:t>
      </w:r>
    </w:p>
    <w:p w:rsidR="0099134F" w:rsidRDefault="0099134F" w:rsidP="0099134F">
      <w:pPr>
        <w:jc w:val="left"/>
      </w:pPr>
      <w:r>
        <w:t xml:space="preserve">De benyttede trafikmængder fremgår af </w:t>
      </w:r>
      <w:r>
        <w:fldChar w:fldCharType="begin"/>
      </w:r>
      <w:r>
        <w:instrText xml:space="preserve"> REF _Ref302391548 \h  \* MERGEFORMAT </w:instrText>
      </w:r>
      <w:r>
        <w:fldChar w:fldCharType="separate"/>
      </w:r>
      <w:r w:rsidRPr="00D30F6A">
        <w:t xml:space="preserve">Tabel </w:t>
      </w:r>
      <w:r w:rsidRPr="00D30F6A">
        <w:rPr>
          <w:noProof/>
        </w:rPr>
        <w:t>3</w:t>
      </w:r>
      <w:r>
        <w:fldChar w:fldCharType="end"/>
      </w:r>
      <w:r>
        <w:t>. Der forventes således passage af 52 km tog dagligt (sum af to retninger) i 2021 på denne strækning.</w:t>
      </w:r>
    </w:p>
    <w:p w:rsidR="0099134F" w:rsidRDefault="0099134F" w:rsidP="0099134F"/>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06"/>
        <w:gridCol w:w="943"/>
        <w:gridCol w:w="943"/>
        <w:gridCol w:w="943"/>
        <w:gridCol w:w="943"/>
      </w:tblGrid>
      <w:tr w:rsidR="0099134F" w:rsidRPr="009871F9" w:rsidTr="004C7936">
        <w:trPr>
          <w:trHeight w:val="255"/>
        </w:trPr>
        <w:tc>
          <w:tcPr>
            <w:tcW w:w="2977" w:type="dxa"/>
            <w:vMerge w:val="restart"/>
            <w:shd w:val="clear" w:color="auto" w:fill="auto"/>
            <w:noWrap/>
            <w:vAlign w:val="center"/>
          </w:tcPr>
          <w:p w:rsidR="0099134F" w:rsidRPr="009871F9" w:rsidRDefault="0099134F" w:rsidP="004C7936">
            <w:pPr>
              <w:pStyle w:val="TableStyle"/>
              <w:spacing w:before="120" w:after="120"/>
              <w:jc w:val="center"/>
              <w:rPr>
                <w:b/>
                <w:sz w:val="23"/>
                <w:szCs w:val="23"/>
              </w:rPr>
            </w:pPr>
            <w:r w:rsidRPr="009871F9">
              <w:rPr>
                <w:b/>
                <w:sz w:val="23"/>
                <w:szCs w:val="23"/>
              </w:rPr>
              <w:t>Strækning</w:t>
            </w:r>
          </w:p>
        </w:tc>
        <w:tc>
          <w:tcPr>
            <w:tcW w:w="906" w:type="dxa"/>
            <w:vMerge w:val="restart"/>
            <w:shd w:val="clear" w:color="auto" w:fill="auto"/>
            <w:noWrap/>
            <w:vAlign w:val="center"/>
          </w:tcPr>
          <w:p w:rsidR="0099134F" w:rsidRDefault="0099134F" w:rsidP="004C7936">
            <w:pPr>
              <w:pStyle w:val="TableStyle"/>
              <w:spacing w:before="120" w:after="120"/>
              <w:jc w:val="center"/>
              <w:rPr>
                <w:b/>
                <w:sz w:val="23"/>
                <w:szCs w:val="23"/>
              </w:rPr>
            </w:pPr>
            <w:r w:rsidRPr="009871F9">
              <w:rPr>
                <w:b/>
                <w:sz w:val="23"/>
                <w:szCs w:val="23"/>
              </w:rPr>
              <w:t>Sted</w:t>
            </w:r>
          </w:p>
          <w:p w:rsidR="0099134F" w:rsidRPr="009871F9" w:rsidRDefault="0099134F" w:rsidP="004C7936">
            <w:pPr>
              <w:pStyle w:val="TableStyle"/>
              <w:spacing w:before="120" w:after="120"/>
              <w:jc w:val="center"/>
              <w:rPr>
                <w:b/>
                <w:sz w:val="23"/>
                <w:szCs w:val="23"/>
              </w:rPr>
            </w:pPr>
            <w:r w:rsidRPr="009871F9">
              <w:rPr>
                <w:b/>
                <w:sz w:val="23"/>
                <w:szCs w:val="23"/>
              </w:rPr>
              <w:t>Km</w:t>
            </w:r>
          </w:p>
        </w:tc>
        <w:tc>
          <w:tcPr>
            <w:tcW w:w="3772" w:type="dxa"/>
            <w:gridSpan w:val="4"/>
            <w:shd w:val="clear" w:color="auto" w:fill="auto"/>
            <w:noWrap/>
            <w:vAlign w:val="bottom"/>
          </w:tcPr>
          <w:p w:rsidR="0099134F" w:rsidRPr="009871F9" w:rsidRDefault="0099134F" w:rsidP="004C7936">
            <w:pPr>
              <w:pStyle w:val="TableStyle"/>
              <w:spacing w:before="120" w:after="120"/>
              <w:jc w:val="center"/>
              <w:rPr>
                <w:b/>
                <w:sz w:val="23"/>
                <w:szCs w:val="23"/>
              </w:rPr>
            </w:pPr>
            <w:r w:rsidRPr="009871F9">
              <w:rPr>
                <w:b/>
                <w:sz w:val="23"/>
                <w:szCs w:val="23"/>
              </w:rPr>
              <w:t>Tidsrum, kl.</w:t>
            </w:r>
          </w:p>
        </w:tc>
      </w:tr>
      <w:tr w:rsidR="0099134F" w:rsidRPr="009871F9" w:rsidTr="004C7936">
        <w:trPr>
          <w:trHeight w:val="255"/>
        </w:trPr>
        <w:tc>
          <w:tcPr>
            <w:tcW w:w="2977" w:type="dxa"/>
            <w:vMerge/>
            <w:shd w:val="clear" w:color="auto" w:fill="auto"/>
            <w:vAlign w:val="center"/>
          </w:tcPr>
          <w:p w:rsidR="0099134F" w:rsidRPr="009871F9" w:rsidRDefault="0099134F" w:rsidP="004C7936">
            <w:pPr>
              <w:pStyle w:val="TableStyle"/>
              <w:spacing w:before="120" w:after="120"/>
              <w:jc w:val="center"/>
              <w:rPr>
                <w:b/>
                <w:sz w:val="23"/>
                <w:szCs w:val="23"/>
              </w:rPr>
            </w:pPr>
          </w:p>
        </w:tc>
        <w:tc>
          <w:tcPr>
            <w:tcW w:w="906" w:type="dxa"/>
            <w:vMerge/>
            <w:shd w:val="clear" w:color="auto" w:fill="auto"/>
            <w:vAlign w:val="center"/>
          </w:tcPr>
          <w:p w:rsidR="0099134F" w:rsidRPr="009871F9" w:rsidRDefault="0099134F" w:rsidP="004C7936">
            <w:pPr>
              <w:pStyle w:val="TableStyle"/>
              <w:spacing w:before="120" w:after="120"/>
              <w:jc w:val="center"/>
              <w:rPr>
                <w:b/>
                <w:sz w:val="23"/>
                <w:szCs w:val="23"/>
              </w:rPr>
            </w:pPr>
          </w:p>
        </w:tc>
        <w:tc>
          <w:tcPr>
            <w:tcW w:w="943" w:type="dxa"/>
            <w:shd w:val="clear" w:color="auto" w:fill="auto"/>
            <w:noWrap/>
            <w:vAlign w:val="bottom"/>
          </w:tcPr>
          <w:p w:rsidR="0099134F" w:rsidRPr="009871F9" w:rsidRDefault="0099134F" w:rsidP="004C7936">
            <w:pPr>
              <w:pStyle w:val="TableStyle"/>
              <w:spacing w:before="120" w:after="120"/>
              <w:jc w:val="center"/>
              <w:rPr>
                <w:b/>
                <w:sz w:val="23"/>
                <w:szCs w:val="23"/>
              </w:rPr>
            </w:pPr>
            <w:r w:rsidRPr="009871F9">
              <w:rPr>
                <w:b/>
                <w:sz w:val="23"/>
                <w:szCs w:val="23"/>
              </w:rPr>
              <w:t>07-19</w:t>
            </w:r>
          </w:p>
        </w:tc>
        <w:tc>
          <w:tcPr>
            <w:tcW w:w="943" w:type="dxa"/>
            <w:shd w:val="clear" w:color="auto" w:fill="auto"/>
            <w:noWrap/>
            <w:vAlign w:val="bottom"/>
          </w:tcPr>
          <w:p w:rsidR="0099134F" w:rsidRPr="009871F9" w:rsidRDefault="0099134F" w:rsidP="004C7936">
            <w:pPr>
              <w:pStyle w:val="TableStyle"/>
              <w:spacing w:before="120" w:after="120"/>
              <w:jc w:val="center"/>
              <w:rPr>
                <w:b/>
                <w:sz w:val="23"/>
                <w:szCs w:val="23"/>
              </w:rPr>
            </w:pPr>
            <w:r w:rsidRPr="009871F9">
              <w:rPr>
                <w:b/>
                <w:sz w:val="23"/>
                <w:szCs w:val="23"/>
              </w:rPr>
              <w:t>19-22</w:t>
            </w:r>
          </w:p>
        </w:tc>
        <w:tc>
          <w:tcPr>
            <w:tcW w:w="943" w:type="dxa"/>
            <w:shd w:val="clear" w:color="auto" w:fill="auto"/>
            <w:noWrap/>
            <w:vAlign w:val="bottom"/>
          </w:tcPr>
          <w:p w:rsidR="0099134F" w:rsidRPr="009871F9" w:rsidRDefault="0099134F" w:rsidP="004C7936">
            <w:pPr>
              <w:pStyle w:val="TableStyle"/>
              <w:spacing w:before="120" w:after="120"/>
              <w:jc w:val="center"/>
              <w:rPr>
                <w:b/>
                <w:sz w:val="23"/>
                <w:szCs w:val="23"/>
              </w:rPr>
            </w:pPr>
            <w:r w:rsidRPr="009871F9">
              <w:rPr>
                <w:b/>
                <w:sz w:val="23"/>
                <w:szCs w:val="23"/>
              </w:rPr>
              <w:t>22-07</w:t>
            </w:r>
          </w:p>
        </w:tc>
        <w:tc>
          <w:tcPr>
            <w:tcW w:w="943" w:type="dxa"/>
            <w:shd w:val="clear" w:color="auto" w:fill="auto"/>
            <w:noWrap/>
            <w:vAlign w:val="bottom"/>
          </w:tcPr>
          <w:p w:rsidR="0099134F" w:rsidRPr="009871F9" w:rsidRDefault="0099134F" w:rsidP="004C7936">
            <w:pPr>
              <w:pStyle w:val="TableStyle"/>
              <w:spacing w:before="120" w:after="120"/>
              <w:jc w:val="center"/>
              <w:rPr>
                <w:b/>
                <w:bCs/>
                <w:sz w:val="23"/>
                <w:szCs w:val="23"/>
              </w:rPr>
            </w:pPr>
            <w:r w:rsidRPr="009871F9">
              <w:rPr>
                <w:b/>
                <w:bCs/>
                <w:sz w:val="23"/>
                <w:szCs w:val="23"/>
              </w:rPr>
              <w:t>Sum</w:t>
            </w:r>
          </w:p>
        </w:tc>
      </w:tr>
      <w:tr w:rsidR="0099134F" w:rsidRPr="009871F9" w:rsidTr="004C7936">
        <w:trPr>
          <w:trHeight w:val="255"/>
        </w:trPr>
        <w:tc>
          <w:tcPr>
            <w:tcW w:w="2977" w:type="dxa"/>
            <w:shd w:val="clear" w:color="auto" w:fill="auto"/>
            <w:noWrap/>
            <w:vAlign w:val="bottom"/>
          </w:tcPr>
          <w:p w:rsidR="0099134F" w:rsidRPr="009871F9" w:rsidRDefault="0099134F" w:rsidP="004C7936">
            <w:pPr>
              <w:pStyle w:val="TableStyle"/>
              <w:spacing w:before="120" w:after="120"/>
              <w:rPr>
                <w:sz w:val="23"/>
                <w:szCs w:val="23"/>
              </w:rPr>
            </w:pPr>
            <w:r w:rsidRPr="009871F9">
              <w:rPr>
                <w:sz w:val="23"/>
                <w:szCs w:val="23"/>
              </w:rPr>
              <w:t>København - Frederikssund</w:t>
            </w:r>
          </w:p>
        </w:tc>
        <w:tc>
          <w:tcPr>
            <w:tcW w:w="906" w:type="dxa"/>
            <w:shd w:val="clear" w:color="auto" w:fill="auto"/>
            <w:noWrap/>
            <w:vAlign w:val="bottom"/>
          </w:tcPr>
          <w:p w:rsidR="0099134F" w:rsidRPr="009871F9" w:rsidRDefault="0099134F" w:rsidP="004C7936">
            <w:pPr>
              <w:pStyle w:val="TableStyle"/>
              <w:spacing w:before="120" w:after="120"/>
              <w:jc w:val="center"/>
              <w:rPr>
                <w:sz w:val="23"/>
                <w:szCs w:val="23"/>
              </w:rPr>
            </w:pPr>
            <w:r w:rsidRPr="009871F9">
              <w:rPr>
                <w:sz w:val="23"/>
                <w:szCs w:val="23"/>
              </w:rPr>
              <w:t>17,65</w:t>
            </w:r>
          </w:p>
        </w:tc>
        <w:tc>
          <w:tcPr>
            <w:tcW w:w="943" w:type="dxa"/>
            <w:shd w:val="clear" w:color="auto" w:fill="auto"/>
            <w:noWrap/>
            <w:vAlign w:val="bottom"/>
          </w:tcPr>
          <w:p w:rsidR="0099134F" w:rsidRPr="009871F9" w:rsidRDefault="0099134F" w:rsidP="004C7936">
            <w:pPr>
              <w:pStyle w:val="TableStyle"/>
              <w:spacing w:before="120" w:after="120"/>
              <w:jc w:val="center"/>
              <w:rPr>
                <w:sz w:val="23"/>
                <w:szCs w:val="23"/>
              </w:rPr>
            </w:pPr>
            <w:r w:rsidRPr="009871F9">
              <w:rPr>
                <w:sz w:val="23"/>
                <w:szCs w:val="23"/>
              </w:rPr>
              <w:t>36,3</w:t>
            </w:r>
          </w:p>
        </w:tc>
        <w:tc>
          <w:tcPr>
            <w:tcW w:w="943" w:type="dxa"/>
            <w:shd w:val="clear" w:color="auto" w:fill="auto"/>
            <w:noWrap/>
            <w:vAlign w:val="bottom"/>
          </w:tcPr>
          <w:p w:rsidR="0099134F" w:rsidRPr="009871F9" w:rsidRDefault="0099134F" w:rsidP="004C7936">
            <w:pPr>
              <w:pStyle w:val="TableStyle"/>
              <w:spacing w:before="120" w:after="120"/>
              <w:jc w:val="center"/>
              <w:rPr>
                <w:sz w:val="23"/>
                <w:szCs w:val="23"/>
              </w:rPr>
            </w:pPr>
            <w:r w:rsidRPr="009871F9">
              <w:rPr>
                <w:sz w:val="23"/>
                <w:szCs w:val="23"/>
              </w:rPr>
              <w:t>6,4</w:t>
            </w:r>
          </w:p>
        </w:tc>
        <w:tc>
          <w:tcPr>
            <w:tcW w:w="943" w:type="dxa"/>
            <w:shd w:val="clear" w:color="auto" w:fill="auto"/>
            <w:noWrap/>
            <w:vAlign w:val="bottom"/>
          </w:tcPr>
          <w:p w:rsidR="0099134F" w:rsidRPr="009871F9" w:rsidRDefault="0099134F" w:rsidP="004C7936">
            <w:pPr>
              <w:pStyle w:val="TableStyle"/>
              <w:spacing w:before="120" w:after="120"/>
              <w:jc w:val="center"/>
              <w:rPr>
                <w:sz w:val="23"/>
                <w:szCs w:val="23"/>
              </w:rPr>
            </w:pPr>
            <w:r w:rsidRPr="009871F9">
              <w:rPr>
                <w:sz w:val="23"/>
                <w:szCs w:val="23"/>
              </w:rPr>
              <w:t>4,9</w:t>
            </w:r>
          </w:p>
        </w:tc>
        <w:tc>
          <w:tcPr>
            <w:tcW w:w="943" w:type="dxa"/>
            <w:shd w:val="clear" w:color="auto" w:fill="auto"/>
            <w:noWrap/>
            <w:vAlign w:val="bottom"/>
          </w:tcPr>
          <w:p w:rsidR="0099134F" w:rsidRPr="009871F9" w:rsidRDefault="0099134F" w:rsidP="004C7936">
            <w:pPr>
              <w:pStyle w:val="TableStyle"/>
              <w:spacing w:before="120" w:after="120"/>
              <w:jc w:val="center"/>
              <w:rPr>
                <w:b/>
                <w:bCs/>
                <w:sz w:val="23"/>
                <w:szCs w:val="23"/>
              </w:rPr>
            </w:pPr>
            <w:r w:rsidRPr="009871F9">
              <w:rPr>
                <w:b/>
                <w:bCs/>
                <w:sz w:val="23"/>
                <w:szCs w:val="23"/>
              </w:rPr>
              <w:t>52,4</w:t>
            </w:r>
          </w:p>
        </w:tc>
      </w:tr>
    </w:tbl>
    <w:p w:rsidR="0099134F" w:rsidRPr="00997CC9" w:rsidRDefault="0099134F" w:rsidP="0099134F">
      <w:pPr>
        <w:spacing w:after="0"/>
        <w:rPr>
          <w:b/>
          <w:i/>
        </w:rPr>
      </w:pPr>
      <w:bookmarkStart w:id="21" w:name="_Ref302391548"/>
      <w:r w:rsidRPr="00997CC9">
        <w:rPr>
          <w:b/>
          <w:i/>
        </w:rPr>
        <w:t xml:space="preserve">Tabel </w:t>
      </w:r>
      <w:r w:rsidRPr="00997CC9">
        <w:rPr>
          <w:b/>
          <w:i/>
        </w:rPr>
        <w:fldChar w:fldCharType="begin"/>
      </w:r>
      <w:r w:rsidRPr="00997CC9">
        <w:rPr>
          <w:b/>
          <w:i/>
        </w:rPr>
        <w:instrText xml:space="preserve"> SEQ Tabel \* ARABIC </w:instrText>
      </w:r>
      <w:r w:rsidRPr="00997CC9">
        <w:rPr>
          <w:b/>
          <w:i/>
        </w:rPr>
        <w:fldChar w:fldCharType="separate"/>
      </w:r>
      <w:r>
        <w:rPr>
          <w:b/>
          <w:i/>
          <w:noProof/>
        </w:rPr>
        <w:t>3</w:t>
      </w:r>
      <w:r w:rsidRPr="00997CC9">
        <w:rPr>
          <w:b/>
          <w:i/>
        </w:rPr>
        <w:fldChar w:fldCharType="end"/>
      </w:r>
      <w:bookmarkEnd w:id="21"/>
    </w:p>
    <w:p w:rsidR="0099134F" w:rsidRPr="008D1377" w:rsidRDefault="0099134F" w:rsidP="0099134F">
      <w:pPr>
        <w:spacing w:before="0" w:after="480"/>
        <w:rPr>
          <w:i/>
        </w:rPr>
      </w:pPr>
      <w:r w:rsidRPr="008D1377">
        <w:rPr>
          <w:i/>
        </w:rPr>
        <w:t xml:space="preserve">Trafikmængder </w:t>
      </w:r>
      <w:r>
        <w:rPr>
          <w:i/>
        </w:rPr>
        <w:t xml:space="preserve">(ÅDT) </w:t>
      </w:r>
      <w:r w:rsidRPr="008D1377">
        <w:rPr>
          <w:i/>
        </w:rPr>
        <w:t>til støjberegninger</w:t>
      </w:r>
      <w:r>
        <w:rPr>
          <w:i/>
        </w:rPr>
        <w:t xml:space="preserve"> </w:t>
      </w:r>
      <w:r w:rsidRPr="008D1377">
        <w:rPr>
          <w:i/>
        </w:rPr>
        <w:t xml:space="preserve">for S-banen ved Ballerup Station. </w:t>
      </w:r>
      <w:r>
        <w:rPr>
          <w:i/>
        </w:rPr>
        <w:t xml:space="preserve">ÅDT for </w:t>
      </w:r>
      <w:r w:rsidRPr="008D1377">
        <w:rPr>
          <w:i/>
        </w:rPr>
        <w:t>2021</w:t>
      </w:r>
      <w:r>
        <w:rPr>
          <w:i/>
        </w:rPr>
        <w:t xml:space="preserve"> i</w:t>
      </w:r>
      <w:r w:rsidRPr="008D1377">
        <w:rPr>
          <w:i/>
        </w:rPr>
        <w:t xml:space="preserve"> 1000 togmeter pr. årsmiddeldøgn fordelt på dag-</w:t>
      </w:r>
      <w:r>
        <w:rPr>
          <w:i/>
        </w:rPr>
        <w:t>,</w:t>
      </w:r>
      <w:r w:rsidRPr="008D1377">
        <w:rPr>
          <w:i/>
        </w:rPr>
        <w:t xml:space="preserve"> aften</w:t>
      </w:r>
      <w:r>
        <w:rPr>
          <w:i/>
        </w:rPr>
        <w:t>-</w:t>
      </w:r>
      <w:r w:rsidRPr="008D1377">
        <w:rPr>
          <w:i/>
        </w:rPr>
        <w:t xml:space="preserve"> og natperioden. </w:t>
      </w:r>
    </w:p>
    <w:p w:rsidR="0099134F" w:rsidRDefault="0099134F" w:rsidP="0099134F">
      <w:pPr>
        <w:jc w:val="left"/>
      </w:pPr>
      <w:r>
        <w:t xml:space="preserve">Da alle tog standser ved Ballerup Station, er der på baggrund af accelerations- og bremselængder for S-tog skønnet gennemsnitshastigheder for delstrækninger op til stationen, se </w:t>
      </w:r>
      <w:r w:rsidRPr="003878EE">
        <w:fldChar w:fldCharType="begin"/>
      </w:r>
      <w:r w:rsidRPr="003878EE">
        <w:instrText xml:space="preserve"> REF _Ref302033067 \h  \* MERGEFORMAT </w:instrText>
      </w:r>
      <w:r w:rsidRPr="003878EE">
        <w:fldChar w:fldCharType="separate"/>
      </w:r>
      <w:r w:rsidRPr="00D30F6A">
        <w:t xml:space="preserve">Tabel </w:t>
      </w:r>
      <w:r w:rsidRPr="00D30F6A">
        <w:rPr>
          <w:noProof/>
        </w:rPr>
        <w:t>4</w:t>
      </w:r>
      <w:r w:rsidRPr="003878EE">
        <w:fldChar w:fldCharType="end"/>
      </w:r>
      <w:r>
        <w:t>.</w:t>
      </w:r>
    </w:p>
    <w:p w:rsidR="0099134F" w:rsidRDefault="0099134F" w:rsidP="0099134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409"/>
        <w:gridCol w:w="2835"/>
      </w:tblGrid>
      <w:tr w:rsidR="0099134F" w:rsidRPr="003878EE" w:rsidTr="004C7936">
        <w:tc>
          <w:tcPr>
            <w:tcW w:w="2127" w:type="dxa"/>
            <w:shd w:val="clear" w:color="auto" w:fill="auto"/>
            <w:vAlign w:val="center"/>
          </w:tcPr>
          <w:p w:rsidR="0099134F" w:rsidRPr="003878EE" w:rsidRDefault="0099134F" w:rsidP="004C7936">
            <w:pPr>
              <w:pStyle w:val="TableStyle"/>
              <w:spacing w:before="120" w:after="120"/>
              <w:jc w:val="center"/>
              <w:rPr>
                <w:b/>
                <w:sz w:val="23"/>
                <w:szCs w:val="23"/>
              </w:rPr>
            </w:pPr>
            <w:r w:rsidRPr="003878EE">
              <w:rPr>
                <w:b/>
                <w:sz w:val="23"/>
                <w:szCs w:val="23"/>
              </w:rPr>
              <w:t>Afstand fra station</w:t>
            </w:r>
          </w:p>
        </w:tc>
        <w:tc>
          <w:tcPr>
            <w:tcW w:w="2409" w:type="dxa"/>
            <w:shd w:val="clear" w:color="auto" w:fill="auto"/>
            <w:vAlign w:val="center"/>
          </w:tcPr>
          <w:p w:rsidR="0099134F" w:rsidRPr="003878EE" w:rsidRDefault="0099134F" w:rsidP="004C7936">
            <w:pPr>
              <w:pStyle w:val="TableStyle"/>
              <w:spacing w:before="120" w:after="120"/>
              <w:jc w:val="center"/>
              <w:rPr>
                <w:b/>
                <w:sz w:val="23"/>
                <w:szCs w:val="23"/>
              </w:rPr>
            </w:pPr>
            <w:r w:rsidRPr="003878EE">
              <w:rPr>
                <w:b/>
                <w:sz w:val="23"/>
                <w:szCs w:val="23"/>
              </w:rPr>
              <w:t>Spor mod København</w:t>
            </w:r>
            <w:r w:rsidRPr="003878EE">
              <w:rPr>
                <w:b/>
                <w:sz w:val="23"/>
                <w:szCs w:val="23"/>
              </w:rPr>
              <w:br/>
              <w:t>(fjerneste spor)</w:t>
            </w:r>
          </w:p>
        </w:tc>
        <w:tc>
          <w:tcPr>
            <w:tcW w:w="2835" w:type="dxa"/>
            <w:shd w:val="clear" w:color="auto" w:fill="auto"/>
            <w:vAlign w:val="center"/>
          </w:tcPr>
          <w:p w:rsidR="0099134F" w:rsidRPr="003878EE" w:rsidRDefault="0099134F" w:rsidP="004C7936">
            <w:pPr>
              <w:pStyle w:val="TableStyle"/>
              <w:spacing w:before="120" w:after="120"/>
              <w:jc w:val="center"/>
              <w:rPr>
                <w:b/>
                <w:sz w:val="23"/>
                <w:szCs w:val="23"/>
              </w:rPr>
            </w:pPr>
            <w:r w:rsidRPr="003878EE">
              <w:rPr>
                <w:b/>
                <w:sz w:val="23"/>
                <w:szCs w:val="23"/>
              </w:rPr>
              <w:t>Spor mod Frederikssund</w:t>
            </w:r>
            <w:r w:rsidRPr="003878EE">
              <w:rPr>
                <w:b/>
                <w:sz w:val="23"/>
                <w:szCs w:val="23"/>
              </w:rPr>
              <w:br/>
              <w:t>(nærmeste spor)</w:t>
            </w:r>
          </w:p>
        </w:tc>
      </w:tr>
      <w:tr w:rsidR="0099134F" w:rsidRPr="003878EE" w:rsidTr="004C7936">
        <w:tc>
          <w:tcPr>
            <w:tcW w:w="2127"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0 - 100 m</w:t>
            </w:r>
          </w:p>
        </w:tc>
        <w:tc>
          <w:tcPr>
            <w:tcW w:w="2409"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25 km/t</w:t>
            </w:r>
          </w:p>
        </w:tc>
        <w:tc>
          <w:tcPr>
            <w:tcW w:w="2835"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25 km/t</w:t>
            </w:r>
          </w:p>
        </w:tc>
      </w:tr>
      <w:tr w:rsidR="0099134F" w:rsidRPr="003878EE" w:rsidTr="004C7936">
        <w:tc>
          <w:tcPr>
            <w:tcW w:w="2127"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100 - 500 m</w:t>
            </w:r>
          </w:p>
        </w:tc>
        <w:tc>
          <w:tcPr>
            <w:tcW w:w="2409"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80 km/t</w:t>
            </w:r>
          </w:p>
        </w:tc>
        <w:tc>
          <w:tcPr>
            <w:tcW w:w="2835"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80 km/t</w:t>
            </w:r>
          </w:p>
        </w:tc>
      </w:tr>
      <w:tr w:rsidR="0099134F" w:rsidRPr="003878EE" w:rsidTr="004C7936">
        <w:tc>
          <w:tcPr>
            <w:tcW w:w="2127"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Fra 500 m</w:t>
            </w:r>
          </w:p>
        </w:tc>
        <w:tc>
          <w:tcPr>
            <w:tcW w:w="2409" w:type="dxa"/>
            <w:shd w:val="clear" w:color="auto" w:fill="auto"/>
            <w:vAlign w:val="center"/>
          </w:tcPr>
          <w:p w:rsidR="0099134F" w:rsidRPr="003878EE" w:rsidRDefault="0099134F" w:rsidP="004C7936">
            <w:pPr>
              <w:pStyle w:val="TableStyle"/>
              <w:spacing w:before="120" w:after="120"/>
              <w:jc w:val="center"/>
              <w:rPr>
                <w:sz w:val="23"/>
                <w:szCs w:val="23"/>
              </w:rPr>
            </w:pPr>
            <w:r w:rsidRPr="003878EE">
              <w:rPr>
                <w:sz w:val="23"/>
                <w:szCs w:val="23"/>
              </w:rPr>
              <w:t>1</w:t>
            </w:r>
            <w:r>
              <w:rPr>
                <w:sz w:val="23"/>
                <w:szCs w:val="23"/>
              </w:rPr>
              <w:t>0</w:t>
            </w:r>
            <w:r w:rsidRPr="003878EE">
              <w:rPr>
                <w:sz w:val="23"/>
                <w:szCs w:val="23"/>
              </w:rPr>
              <w:t>0 km/t</w:t>
            </w:r>
          </w:p>
        </w:tc>
        <w:tc>
          <w:tcPr>
            <w:tcW w:w="2835" w:type="dxa"/>
            <w:shd w:val="clear" w:color="auto" w:fill="auto"/>
            <w:vAlign w:val="center"/>
          </w:tcPr>
          <w:p w:rsidR="0099134F" w:rsidRPr="003878EE" w:rsidRDefault="0099134F" w:rsidP="004C7936">
            <w:pPr>
              <w:pStyle w:val="TableStyle"/>
              <w:spacing w:before="120" w:after="120"/>
              <w:jc w:val="center"/>
              <w:rPr>
                <w:sz w:val="23"/>
                <w:szCs w:val="23"/>
              </w:rPr>
            </w:pPr>
            <w:r>
              <w:rPr>
                <w:sz w:val="23"/>
                <w:szCs w:val="23"/>
              </w:rPr>
              <w:t>100</w:t>
            </w:r>
            <w:r w:rsidRPr="003878EE">
              <w:rPr>
                <w:sz w:val="23"/>
                <w:szCs w:val="23"/>
              </w:rPr>
              <w:t xml:space="preserve"> km/t</w:t>
            </w:r>
          </w:p>
        </w:tc>
      </w:tr>
    </w:tbl>
    <w:p w:rsidR="0099134F" w:rsidRDefault="0099134F" w:rsidP="0099134F">
      <w:pPr>
        <w:pStyle w:val="CaptionText"/>
        <w:spacing w:before="120" w:after="0"/>
      </w:pPr>
      <w:bookmarkStart w:id="22" w:name="_Ref302033067"/>
      <w:r w:rsidRPr="005F36E9">
        <w:rPr>
          <w:b/>
          <w:szCs w:val="20"/>
        </w:rPr>
        <w:t xml:space="preserve">Tabel </w:t>
      </w:r>
      <w:r w:rsidRPr="005F36E9">
        <w:rPr>
          <w:b/>
          <w:szCs w:val="20"/>
        </w:rPr>
        <w:fldChar w:fldCharType="begin"/>
      </w:r>
      <w:r w:rsidRPr="005F36E9">
        <w:rPr>
          <w:b/>
          <w:szCs w:val="20"/>
        </w:rPr>
        <w:instrText xml:space="preserve"> SEQ Tabel \* ARABIC </w:instrText>
      </w:r>
      <w:r w:rsidRPr="005F36E9">
        <w:rPr>
          <w:b/>
          <w:szCs w:val="20"/>
        </w:rPr>
        <w:fldChar w:fldCharType="separate"/>
      </w:r>
      <w:r>
        <w:rPr>
          <w:b/>
          <w:noProof/>
          <w:szCs w:val="20"/>
        </w:rPr>
        <w:t>4</w:t>
      </w:r>
      <w:r w:rsidRPr="005F36E9">
        <w:rPr>
          <w:b/>
          <w:szCs w:val="20"/>
        </w:rPr>
        <w:fldChar w:fldCharType="end"/>
      </w:r>
      <w:bookmarkEnd w:id="22"/>
    </w:p>
    <w:p w:rsidR="0099134F" w:rsidRDefault="0099134F" w:rsidP="0099134F">
      <w:pPr>
        <w:pStyle w:val="CaptionText"/>
      </w:pPr>
      <w:r>
        <w:t>Benyttede gennemsnitshastigheder for S-tog til støjberegninger (både ved acceleration og nedbremsning) som funktion af afstanden fra Ballerup Station.</w:t>
      </w:r>
    </w:p>
    <w:p w:rsidR="00BA4874" w:rsidRPr="00BA4874" w:rsidRDefault="00BA4874" w:rsidP="00BA4874"/>
    <w:p w:rsidR="0099134F" w:rsidRDefault="0099134F" w:rsidP="0099134F">
      <w:pPr>
        <w:pStyle w:val="Heading1"/>
        <w:numPr>
          <w:ilvl w:val="0"/>
          <w:numId w:val="1"/>
        </w:numPr>
        <w:tabs>
          <w:tab w:val="clear" w:pos="357"/>
          <w:tab w:val="clear" w:pos="680"/>
          <w:tab w:val="clear" w:pos="964"/>
          <w:tab w:val="clear" w:pos="1247"/>
          <w:tab w:val="clear" w:pos="1360"/>
          <w:tab w:val="clear" w:pos="1531"/>
          <w:tab w:val="num" w:pos="0"/>
        </w:tabs>
        <w:spacing w:after="120"/>
        <w:ind w:left="0"/>
        <w:jc w:val="left"/>
      </w:pPr>
      <w:bookmarkStart w:id="23" w:name="_Toc158189826"/>
      <w:bookmarkStart w:id="24" w:name="_Toc158190828"/>
      <w:bookmarkStart w:id="25" w:name="_Toc158437886"/>
      <w:bookmarkStart w:id="26" w:name="_Toc158437961"/>
      <w:bookmarkStart w:id="27" w:name="_Toc236030220"/>
      <w:bookmarkStart w:id="28" w:name="_Toc304201267"/>
      <w:bookmarkStart w:id="29" w:name="_Toc304202406"/>
      <w:bookmarkStart w:id="30" w:name="_Toc305511720"/>
      <w:bookmarkEnd w:id="23"/>
      <w:bookmarkEnd w:id="24"/>
      <w:bookmarkEnd w:id="25"/>
      <w:bookmarkEnd w:id="26"/>
      <w:r>
        <w:lastRenderedPageBreak/>
        <w:t>Resultater</w:t>
      </w:r>
      <w:bookmarkEnd w:id="27"/>
      <w:bookmarkEnd w:id="28"/>
      <w:bookmarkEnd w:id="29"/>
      <w:bookmarkEnd w:id="30"/>
    </w:p>
    <w:p w:rsidR="0099134F" w:rsidRDefault="0099134F" w:rsidP="0099134F">
      <w:pPr>
        <w:jc w:val="left"/>
      </w:pPr>
      <w:r>
        <w:t>Støjbelastningen er beregnet for vej og jernbane separat i hver af de 6 positioner ud for hver etage, da der er grænseværdier for vej- og jernbanestøj separat.</w:t>
      </w:r>
    </w:p>
    <w:p w:rsidR="0099134F" w:rsidRDefault="0099134F" w:rsidP="0099134F">
      <w:pPr>
        <w:pStyle w:val="Heading2"/>
        <w:numPr>
          <w:ilvl w:val="1"/>
          <w:numId w:val="1"/>
        </w:numPr>
        <w:tabs>
          <w:tab w:val="clear" w:pos="680"/>
          <w:tab w:val="clear" w:pos="851"/>
          <w:tab w:val="clear" w:pos="964"/>
          <w:tab w:val="clear" w:pos="1134"/>
          <w:tab w:val="clear" w:pos="1247"/>
          <w:tab w:val="clear" w:pos="1418"/>
          <w:tab w:val="clear" w:pos="1531"/>
          <w:tab w:val="num" w:pos="0"/>
        </w:tabs>
        <w:spacing w:before="240" w:after="60"/>
        <w:jc w:val="left"/>
      </w:pPr>
      <w:bookmarkStart w:id="31" w:name="_Toc304201268"/>
      <w:bookmarkStart w:id="32" w:name="_Toc304202407"/>
      <w:bookmarkStart w:id="33" w:name="_Toc305511721"/>
      <w:r>
        <w:t>Resultater for vejstøj</w:t>
      </w:r>
      <w:bookmarkEnd w:id="31"/>
      <w:bookmarkEnd w:id="32"/>
      <w:bookmarkEnd w:id="33"/>
    </w:p>
    <w:p w:rsidR="0099134F" w:rsidRDefault="0099134F" w:rsidP="0099134F">
      <w:pPr>
        <w:jc w:val="left"/>
      </w:pPr>
      <w:r>
        <w:t xml:space="preserve">Resultaterne af de udførte støjberegninger fremgår af </w:t>
      </w:r>
      <w:r>
        <w:fldChar w:fldCharType="begin"/>
      </w:r>
      <w:r>
        <w:instrText xml:space="preserve"> REF _Ref302391989 \h </w:instrText>
      </w:r>
      <w:r>
        <w:fldChar w:fldCharType="separate"/>
      </w:r>
      <w:r>
        <w:t xml:space="preserve">Tabel </w:t>
      </w:r>
      <w:r>
        <w:rPr>
          <w:noProof/>
        </w:rPr>
        <w:t>5</w:t>
      </w:r>
      <w:r>
        <w:fldChar w:fldCharType="end"/>
      </w:r>
      <w:r>
        <w:t>.</w:t>
      </w:r>
    </w:p>
    <w:p w:rsidR="0099134F" w:rsidRDefault="0099134F" w:rsidP="0099134F"/>
    <w:tbl>
      <w:tblPr>
        <w:tblW w:w="6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0"/>
        <w:gridCol w:w="960"/>
        <w:gridCol w:w="960"/>
        <w:gridCol w:w="960"/>
        <w:gridCol w:w="960"/>
        <w:gridCol w:w="960"/>
        <w:gridCol w:w="960"/>
      </w:tblGrid>
      <w:tr w:rsidR="0099134F" w:rsidRPr="00492DC9" w:rsidTr="004C7936">
        <w:trPr>
          <w:trHeight w:val="255"/>
        </w:trPr>
        <w:tc>
          <w:tcPr>
            <w:tcW w:w="1920" w:type="dxa"/>
            <w:gridSpan w:val="2"/>
            <w:shd w:val="clear" w:color="auto" w:fill="auto"/>
            <w:noWrap/>
            <w:vAlign w:val="center"/>
            <w:hideMark/>
          </w:tcPr>
          <w:p w:rsidR="0099134F" w:rsidRPr="00492DC9" w:rsidRDefault="0099134F" w:rsidP="004C7936">
            <w:pPr>
              <w:pStyle w:val="TableStyle"/>
              <w:jc w:val="center"/>
              <w:rPr>
                <w:b/>
                <w:sz w:val="23"/>
                <w:szCs w:val="23"/>
              </w:rPr>
            </w:pPr>
            <w:r w:rsidRPr="00492DC9">
              <w:rPr>
                <w:b/>
                <w:sz w:val="23"/>
                <w:szCs w:val="23"/>
              </w:rPr>
              <w:t> </w:t>
            </w:r>
          </w:p>
        </w:tc>
        <w:tc>
          <w:tcPr>
            <w:tcW w:w="4800" w:type="dxa"/>
            <w:gridSpan w:val="5"/>
            <w:shd w:val="clear" w:color="auto" w:fill="auto"/>
            <w:noWrap/>
            <w:vAlign w:val="center"/>
            <w:hideMark/>
          </w:tcPr>
          <w:p w:rsidR="0099134F" w:rsidRPr="00492DC9" w:rsidRDefault="0099134F" w:rsidP="004C7936">
            <w:pPr>
              <w:pStyle w:val="TableStyle"/>
              <w:jc w:val="center"/>
              <w:rPr>
                <w:b/>
                <w:sz w:val="23"/>
                <w:szCs w:val="23"/>
              </w:rPr>
            </w:pPr>
            <w:r w:rsidRPr="00492DC9">
              <w:rPr>
                <w:b/>
                <w:sz w:val="23"/>
                <w:szCs w:val="23"/>
              </w:rPr>
              <w:t>Vejtrafik</w:t>
            </w:r>
          </w:p>
          <w:p w:rsidR="0099134F" w:rsidRPr="00492DC9" w:rsidRDefault="0099134F" w:rsidP="004C7936">
            <w:pPr>
              <w:pStyle w:val="TableStyle"/>
              <w:jc w:val="center"/>
              <w:rPr>
                <w:b/>
                <w:sz w:val="23"/>
                <w:szCs w:val="23"/>
              </w:rPr>
            </w:pPr>
            <w:r w:rsidRPr="00492DC9">
              <w:rPr>
                <w:b/>
                <w:sz w:val="23"/>
                <w:szCs w:val="23"/>
              </w:rPr>
              <w:t>Støjbelastning L</w:t>
            </w:r>
            <w:r w:rsidRPr="00492DC9">
              <w:rPr>
                <w:b/>
                <w:sz w:val="23"/>
                <w:szCs w:val="23"/>
                <w:vertAlign w:val="subscript"/>
              </w:rPr>
              <w:t>den</w:t>
            </w:r>
            <w:r w:rsidRPr="00492DC9">
              <w:rPr>
                <w:b/>
                <w:sz w:val="23"/>
                <w:szCs w:val="23"/>
              </w:rPr>
              <w:t xml:space="preserve"> i dB </w:t>
            </w:r>
          </w:p>
          <w:p w:rsidR="0099134F" w:rsidRPr="00492DC9" w:rsidRDefault="0099134F" w:rsidP="004C7936">
            <w:pPr>
              <w:pStyle w:val="TableStyle"/>
              <w:jc w:val="center"/>
              <w:rPr>
                <w:sz w:val="23"/>
                <w:szCs w:val="23"/>
              </w:rPr>
            </w:pPr>
            <w:r w:rsidRPr="00492DC9">
              <w:rPr>
                <w:b/>
                <w:sz w:val="23"/>
                <w:szCs w:val="23"/>
              </w:rPr>
              <w:t>Etage</w:t>
            </w:r>
          </w:p>
        </w:tc>
      </w:tr>
      <w:tr w:rsidR="0099134F" w:rsidRPr="00492DC9" w:rsidTr="004C7936">
        <w:trPr>
          <w:trHeight w:val="255"/>
        </w:trPr>
        <w:tc>
          <w:tcPr>
            <w:tcW w:w="960" w:type="dxa"/>
            <w:tcBorders>
              <w:bottom w:val="single" w:sz="4" w:space="0" w:color="auto"/>
            </w:tcBorders>
            <w:shd w:val="clear" w:color="auto" w:fill="auto"/>
            <w:noWrap/>
            <w:vAlign w:val="center"/>
            <w:hideMark/>
          </w:tcPr>
          <w:p w:rsidR="0099134F" w:rsidRPr="00492DC9" w:rsidRDefault="0099134F" w:rsidP="004C7936">
            <w:pPr>
              <w:pStyle w:val="TableStyle"/>
              <w:rPr>
                <w:b/>
                <w:sz w:val="23"/>
                <w:szCs w:val="23"/>
                <w:lang w:val="en-US"/>
              </w:rPr>
            </w:pPr>
            <w:r w:rsidRPr="00492DC9">
              <w:rPr>
                <w:b/>
                <w:sz w:val="23"/>
                <w:szCs w:val="23"/>
                <w:lang w:val="en-US"/>
              </w:rPr>
              <w:t>Position</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Bygning</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1</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2</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3</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4</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5</w:t>
            </w:r>
          </w:p>
        </w:tc>
      </w:tr>
      <w:tr w:rsidR="0099134F" w:rsidRPr="00492DC9" w:rsidTr="004C7936">
        <w:trPr>
          <w:trHeight w:val="255"/>
        </w:trPr>
        <w:tc>
          <w:tcPr>
            <w:tcW w:w="960" w:type="dxa"/>
            <w:tcBorders>
              <w:left w:val="single" w:sz="4" w:space="0" w:color="auto"/>
              <w:bottom w:val="single" w:sz="4" w:space="0" w:color="auto"/>
            </w:tcBorders>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tcBorders>
              <w:bottom w:val="single" w:sz="4" w:space="0" w:color="auto"/>
            </w:tcBorders>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69</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69</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68</w:t>
            </w:r>
          </w:p>
        </w:tc>
        <w:tc>
          <w:tcPr>
            <w:tcW w:w="960" w:type="dxa"/>
            <w:tcBorders>
              <w:bottom w:val="single" w:sz="4" w:space="0" w:color="auto"/>
            </w:tcBorders>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c>
          <w:tcPr>
            <w:tcW w:w="960" w:type="dxa"/>
            <w:tcBorders>
              <w:bottom w:val="single" w:sz="4" w:space="0" w:color="auto"/>
              <w:right w:val="single" w:sz="4" w:space="0" w:color="auto"/>
            </w:tcBorders>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49</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50</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51</w:t>
            </w:r>
          </w:p>
        </w:tc>
        <w:tc>
          <w:tcPr>
            <w:tcW w:w="960" w:type="dxa"/>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c>
          <w:tcPr>
            <w:tcW w:w="960" w:type="dxa"/>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65</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66</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66</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60</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60</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60</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60</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49</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53</w:t>
            </w:r>
          </w:p>
        </w:tc>
      </w:tr>
    </w:tbl>
    <w:p w:rsidR="0099134F" w:rsidRDefault="0099134F" w:rsidP="0099134F">
      <w:pPr>
        <w:pStyle w:val="Caption"/>
        <w:rPr>
          <w:b w:val="0"/>
          <w:szCs w:val="23"/>
        </w:rPr>
      </w:pPr>
      <w:bookmarkStart w:id="34" w:name="_Ref302391989"/>
      <w:r>
        <w:t xml:space="preserve">Tabel </w:t>
      </w:r>
      <w:r>
        <w:fldChar w:fldCharType="begin"/>
      </w:r>
      <w:r>
        <w:instrText xml:space="preserve"> SEQ Tabel \* ARABIC </w:instrText>
      </w:r>
      <w:r>
        <w:fldChar w:fldCharType="separate"/>
      </w:r>
      <w:r>
        <w:rPr>
          <w:noProof/>
        </w:rPr>
        <w:t>5</w:t>
      </w:r>
      <w:r>
        <w:fldChar w:fldCharType="end"/>
      </w:r>
      <w:bookmarkEnd w:id="34"/>
    </w:p>
    <w:p w:rsidR="0099134F" w:rsidRPr="00492DC9" w:rsidRDefault="0099134F" w:rsidP="0099134F">
      <w:pPr>
        <w:pStyle w:val="TableStyle"/>
        <w:spacing w:after="480"/>
        <w:rPr>
          <w:sz w:val="23"/>
          <w:szCs w:val="23"/>
        </w:rPr>
      </w:pPr>
      <w:r w:rsidRPr="00492DC9">
        <w:rPr>
          <w:i/>
          <w:sz w:val="23"/>
          <w:szCs w:val="23"/>
        </w:rPr>
        <w:t>Beregnet støjbelastning L</w:t>
      </w:r>
      <w:r w:rsidRPr="00492DC9">
        <w:rPr>
          <w:i/>
          <w:sz w:val="23"/>
          <w:szCs w:val="23"/>
          <w:vertAlign w:val="subscript"/>
        </w:rPr>
        <w:t>den</w:t>
      </w:r>
      <w:r w:rsidRPr="00492DC9">
        <w:rPr>
          <w:i/>
          <w:sz w:val="23"/>
          <w:szCs w:val="23"/>
        </w:rPr>
        <w:t xml:space="preserve"> i dB fra Hovedvejen og fra Sidevejen ved relevante etageniveauer i Bygning 1 og 2. De beregnede støjniveauer er afrundet til hele dB og svarer til frit felt</w:t>
      </w:r>
      <w:r w:rsidRPr="00492DC9">
        <w:rPr>
          <w:sz w:val="23"/>
          <w:szCs w:val="23"/>
        </w:rPr>
        <w:t>.</w:t>
      </w:r>
    </w:p>
    <w:p w:rsidR="0099134F" w:rsidRDefault="0099134F" w:rsidP="0099134F">
      <w:pPr>
        <w:jc w:val="left"/>
      </w:pPr>
      <w:r>
        <w:t xml:space="preserve">De orienterende beregninger af støjkonturer omkring de to planlagte bygninger ses i Bilag </w:t>
      </w:r>
      <w:r w:rsidR="0008697D">
        <w:t>2</w:t>
      </w:r>
      <w:r>
        <w:t>. Det ses, at støjen i store dele af udeområderne bag de to bygninger tilsyneladende kan forventes at være mindre end eller omkring 58 dB (L</w:t>
      </w:r>
      <w:r w:rsidRPr="006606D7">
        <w:rPr>
          <w:vertAlign w:val="subscript"/>
        </w:rPr>
        <w:t>den</w:t>
      </w:r>
      <w:r>
        <w:t xml:space="preserve">), når der ses bort fra de dele, som ligger umiddelbart op til sidevejen. Det ses også af Bilag </w:t>
      </w:r>
      <w:r w:rsidR="0008697D">
        <w:t>2</w:t>
      </w:r>
      <w:r>
        <w:t xml:space="preserve"> og tabellen, at støjen ved de facader, som vender ud mod Hovedvejen, Sidevejen og jernbanen, er betydeligt højere end grænseværdien på 58 dB.</w:t>
      </w:r>
    </w:p>
    <w:p w:rsidR="0099134F" w:rsidRDefault="0099134F" w:rsidP="0099134F">
      <w:pPr>
        <w:jc w:val="left"/>
        <w:sectPr w:rsidR="0099134F" w:rsidSect="00C77597">
          <w:pgSz w:w="11906" w:h="16838"/>
          <w:pgMar w:top="2552" w:right="1274" w:bottom="1418" w:left="2098" w:header="567" w:footer="170" w:gutter="0"/>
          <w:cols w:space="720"/>
        </w:sectPr>
      </w:pPr>
    </w:p>
    <w:p w:rsidR="0099134F" w:rsidRDefault="0099134F" w:rsidP="0099134F">
      <w:pPr>
        <w:pStyle w:val="Heading2"/>
        <w:numPr>
          <w:ilvl w:val="1"/>
          <w:numId w:val="1"/>
        </w:numPr>
        <w:tabs>
          <w:tab w:val="clear" w:pos="680"/>
          <w:tab w:val="clear" w:pos="851"/>
          <w:tab w:val="clear" w:pos="964"/>
          <w:tab w:val="clear" w:pos="1134"/>
          <w:tab w:val="clear" w:pos="1247"/>
          <w:tab w:val="clear" w:pos="1418"/>
          <w:tab w:val="clear" w:pos="1531"/>
          <w:tab w:val="num" w:pos="0"/>
        </w:tabs>
        <w:spacing w:before="240" w:after="60"/>
        <w:jc w:val="left"/>
      </w:pPr>
      <w:bookmarkStart w:id="35" w:name="_Toc304201269"/>
      <w:bookmarkStart w:id="36" w:name="_Toc304202408"/>
      <w:bookmarkStart w:id="37" w:name="_Ref304973622"/>
      <w:bookmarkStart w:id="38" w:name="_Toc305511722"/>
      <w:r>
        <w:lastRenderedPageBreak/>
        <w:t>Resultater for jernbanestøj</w:t>
      </w:r>
      <w:bookmarkEnd w:id="35"/>
      <w:bookmarkEnd w:id="36"/>
      <w:bookmarkEnd w:id="37"/>
      <w:bookmarkEnd w:id="38"/>
    </w:p>
    <w:p w:rsidR="0099134F" w:rsidRDefault="0099134F" w:rsidP="0099134F">
      <w:pPr>
        <w:jc w:val="left"/>
      </w:pPr>
      <w:r>
        <w:t xml:space="preserve">Resultaterne af de udførte støjberegninger fremgår af </w:t>
      </w:r>
      <w:r>
        <w:fldChar w:fldCharType="begin"/>
      </w:r>
      <w:r>
        <w:instrText xml:space="preserve"> REF _Ref302392004 \h </w:instrText>
      </w:r>
      <w:r>
        <w:fldChar w:fldCharType="separate"/>
      </w:r>
      <w:r>
        <w:t xml:space="preserve">Tabel </w:t>
      </w:r>
      <w:r>
        <w:rPr>
          <w:noProof/>
        </w:rPr>
        <w:t>6</w:t>
      </w:r>
      <w:r>
        <w:fldChar w:fldCharType="end"/>
      </w:r>
      <w:r>
        <w:t>.</w:t>
      </w:r>
    </w:p>
    <w:p w:rsidR="0099134F" w:rsidRDefault="0099134F" w:rsidP="0099134F"/>
    <w:tbl>
      <w:tblPr>
        <w:tblW w:w="6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0"/>
        <w:gridCol w:w="960"/>
        <w:gridCol w:w="960"/>
        <w:gridCol w:w="960"/>
        <w:gridCol w:w="960"/>
        <w:gridCol w:w="960"/>
        <w:gridCol w:w="960"/>
      </w:tblGrid>
      <w:tr w:rsidR="0099134F" w:rsidRPr="00492DC9" w:rsidTr="004C7936">
        <w:trPr>
          <w:trHeight w:val="255"/>
        </w:trPr>
        <w:tc>
          <w:tcPr>
            <w:tcW w:w="1920" w:type="dxa"/>
            <w:gridSpan w:val="2"/>
            <w:shd w:val="clear" w:color="auto" w:fill="auto"/>
            <w:noWrap/>
            <w:vAlign w:val="center"/>
            <w:hideMark/>
          </w:tcPr>
          <w:p w:rsidR="0099134F" w:rsidRPr="00492DC9" w:rsidRDefault="0099134F" w:rsidP="004C7936">
            <w:pPr>
              <w:pStyle w:val="TableStyle"/>
              <w:jc w:val="center"/>
              <w:rPr>
                <w:b/>
                <w:sz w:val="23"/>
                <w:szCs w:val="23"/>
              </w:rPr>
            </w:pPr>
            <w:r w:rsidRPr="00492DC9">
              <w:rPr>
                <w:b/>
                <w:sz w:val="23"/>
                <w:szCs w:val="23"/>
              </w:rPr>
              <w:t> </w:t>
            </w:r>
          </w:p>
        </w:tc>
        <w:tc>
          <w:tcPr>
            <w:tcW w:w="4800" w:type="dxa"/>
            <w:gridSpan w:val="5"/>
            <w:shd w:val="clear" w:color="auto" w:fill="auto"/>
            <w:noWrap/>
            <w:vAlign w:val="center"/>
            <w:hideMark/>
          </w:tcPr>
          <w:p w:rsidR="0099134F" w:rsidRPr="00492DC9" w:rsidRDefault="0099134F" w:rsidP="004C7936">
            <w:pPr>
              <w:pStyle w:val="TableStyle"/>
              <w:jc w:val="center"/>
              <w:rPr>
                <w:b/>
                <w:sz w:val="23"/>
                <w:szCs w:val="23"/>
              </w:rPr>
            </w:pPr>
            <w:r w:rsidRPr="00492DC9">
              <w:rPr>
                <w:b/>
                <w:sz w:val="23"/>
                <w:szCs w:val="23"/>
              </w:rPr>
              <w:t>Jernbane</w:t>
            </w:r>
          </w:p>
          <w:p w:rsidR="0099134F" w:rsidRPr="00492DC9" w:rsidRDefault="0099134F" w:rsidP="004C7936">
            <w:pPr>
              <w:pStyle w:val="TableStyle"/>
              <w:jc w:val="center"/>
              <w:rPr>
                <w:b/>
                <w:sz w:val="23"/>
                <w:szCs w:val="23"/>
              </w:rPr>
            </w:pPr>
            <w:r w:rsidRPr="00492DC9">
              <w:rPr>
                <w:b/>
                <w:sz w:val="23"/>
                <w:szCs w:val="23"/>
              </w:rPr>
              <w:t>Støjbelastning L</w:t>
            </w:r>
            <w:r w:rsidRPr="00492DC9">
              <w:rPr>
                <w:b/>
                <w:sz w:val="23"/>
                <w:szCs w:val="23"/>
                <w:vertAlign w:val="subscript"/>
              </w:rPr>
              <w:t>den</w:t>
            </w:r>
            <w:r w:rsidRPr="00492DC9">
              <w:rPr>
                <w:b/>
                <w:sz w:val="23"/>
                <w:szCs w:val="23"/>
              </w:rPr>
              <w:t xml:space="preserve"> i dB </w:t>
            </w:r>
          </w:p>
          <w:p w:rsidR="0099134F" w:rsidRPr="00492DC9" w:rsidRDefault="0099134F" w:rsidP="004C7936">
            <w:pPr>
              <w:pStyle w:val="TableStyle"/>
              <w:jc w:val="center"/>
              <w:rPr>
                <w:sz w:val="23"/>
                <w:szCs w:val="23"/>
              </w:rPr>
            </w:pPr>
            <w:r w:rsidRPr="00492DC9">
              <w:rPr>
                <w:b/>
                <w:sz w:val="23"/>
                <w:szCs w:val="23"/>
              </w:rPr>
              <w:t>Etage</w:t>
            </w:r>
          </w:p>
        </w:tc>
      </w:tr>
      <w:tr w:rsidR="0099134F" w:rsidRPr="00492DC9" w:rsidTr="004C7936">
        <w:trPr>
          <w:trHeight w:val="255"/>
        </w:trPr>
        <w:tc>
          <w:tcPr>
            <w:tcW w:w="960" w:type="dxa"/>
            <w:tcBorders>
              <w:bottom w:val="single" w:sz="4" w:space="0" w:color="auto"/>
            </w:tcBorders>
            <w:shd w:val="clear" w:color="auto" w:fill="auto"/>
            <w:noWrap/>
            <w:vAlign w:val="center"/>
            <w:hideMark/>
          </w:tcPr>
          <w:p w:rsidR="0099134F" w:rsidRPr="00492DC9" w:rsidRDefault="0099134F" w:rsidP="004C7936">
            <w:pPr>
              <w:pStyle w:val="TableStyle"/>
              <w:rPr>
                <w:b/>
                <w:sz w:val="23"/>
                <w:szCs w:val="23"/>
                <w:lang w:val="en-US"/>
              </w:rPr>
            </w:pPr>
            <w:r w:rsidRPr="00492DC9">
              <w:rPr>
                <w:b/>
                <w:sz w:val="23"/>
                <w:szCs w:val="23"/>
                <w:lang w:val="en-US"/>
              </w:rPr>
              <w:t>Position</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Bygning</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1</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2</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3</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4</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b/>
                <w:sz w:val="23"/>
                <w:szCs w:val="23"/>
                <w:lang w:val="en-US"/>
              </w:rPr>
            </w:pPr>
            <w:r w:rsidRPr="00492DC9">
              <w:rPr>
                <w:b/>
                <w:sz w:val="23"/>
                <w:szCs w:val="23"/>
                <w:lang w:val="en-US"/>
              </w:rPr>
              <w:t>5</w:t>
            </w:r>
          </w:p>
        </w:tc>
      </w:tr>
      <w:tr w:rsidR="0099134F" w:rsidRPr="00492DC9" w:rsidTr="004C7936">
        <w:trPr>
          <w:trHeight w:val="255"/>
        </w:trPr>
        <w:tc>
          <w:tcPr>
            <w:tcW w:w="960" w:type="dxa"/>
            <w:tcBorders>
              <w:left w:val="single" w:sz="4" w:space="0" w:color="auto"/>
              <w:bottom w:val="single" w:sz="4" w:space="0" w:color="auto"/>
            </w:tcBorders>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tcBorders>
              <w:bottom w:val="single" w:sz="4" w:space="0" w:color="auto"/>
            </w:tcBorders>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rPr>
            </w:pPr>
            <w:r w:rsidRPr="00492DC9">
              <w:rPr>
                <w:sz w:val="23"/>
                <w:szCs w:val="23"/>
              </w:rPr>
              <w:t>28</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rPr>
            </w:pPr>
            <w:r w:rsidRPr="00492DC9">
              <w:rPr>
                <w:sz w:val="23"/>
                <w:szCs w:val="23"/>
              </w:rPr>
              <w:t>28</w:t>
            </w:r>
          </w:p>
        </w:tc>
        <w:tc>
          <w:tcPr>
            <w:tcW w:w="960" w:type="dxa"/>
            <w:tcBorders>
              <w:bottom w:val="single" w:sz="4" w:space="0" w:color="auto"/>
            </w:tcBorders>
            <w:shd w:val="clear" w:color="auto" w:fill="auto"/>
            <w:noWrap/>
            <w:vAlign w:val="center"/>
            <w:hideMark/>
          </w:tcPr>
          <w:p w:rsidR="0099134F" w:rsidRPr="00492DC9" w:rsidRDefault="0099134F" w:rsidP="004C7936">
            <w:pPr>
              <w:pStyle w:val="TableStyle"/>
              <w:jc w:val="center"/>
              <w:rPr>
                <w:sz w:val="23"/>
                <w:szCs w:val="23"/>
              </w:rPr>
            </w:pPr>
            <w:r w:rsidRPr="00492DC9">
              <w:rPr>
                <w:sz w:val="23"/>
                <w:szCs w:val="23"/>
              </w:rPr>
              <w:t>28</w:t>
            </w:r>
          </w:p>
        </w:tc>
        <w:tc>
          <w:tcPr>
            <w:tcW w:w="960" w:type="dxa"/>
            <w:tcBorders>
              <w:bottom w:val="single" w:sz="4" w:space="0" w:color="auto"/>
            </w:tcBorders>
            <w:shd w:val="clear" w:color="auto" w:fill="BFBFBF"/>
            <w:noWrap/>
            <w:vAlign w:val="center"/>
            <w:hideMark/>
          </w:tcPr>
          <w:p w:rsidR="0099134F" w:rsidRPr="00492DC9" w:rsidRDefault="0099134F" w:rsidP="004C7936">
            <w:pPr>
              <w:pStyle w:val="TableStyle"/>
              <w:jc w:val="center"/>
              <w:rPr>
                <w:sz w:val="23"/>
                <w:szCs w:val="23"/>
              </w:rPr>
            </w:pPr>
            <w:r w:rsidRPr="00492DC9">
              <w:rPr>
                <w:sz w:val="23"/>
                <w:szCs w:val="23"/>
              </w:rPr>
              <w:t> </w:t>
            </w:r>
          </w:p>
        </w:tc>
        <w:tc>
          <w:tcPr>
            <w:tcW w:w="960" w:type="dxa"/>
            <w:tcBorders>
              <w:bottom w:val="single" w:sz="4" w:space="0" w:color="auto"/>
              <w:right w:val="single" w:sz="4" w:space="0" w:color="auto"/>
            </w:tcBorders>
            <w:shd w:val="clear" w:color="auto" w:fill="BFBFBF"/>
            <w:noWrap/>
            <w:vAlign w:val="center"/>
            <w:hideMark/>
          </w:tcPr>
          <w:p w:rsidR="0099134F" w:rsidRPr="00492DC9" w:rsidRDefault="0099134F" w:rsidP="004C7936">
            <w:pPr>
              <w:pStyle w:val="TableStyle"/>
              <w:jc w:val="center"/>
              <w:rPr>
                <w:sz w:val="23"/>
                <w:szCs w:val="23"/>
              </w:rPr>
            </w:pPr>
            <w:r w:rsidRPr="00492DC9">
              <w:rPr>
                <w:sz w:val="23"/>
                <w:szCs w:val="23"/>
              </w:rPr>
              <w:t> </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29</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28</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29</w:t>
            </w:r>
          </w:p>
        </w:tc>
        <w:tc>
          <w:tcPr>
            <w:tcW w:w="960" w:type="dxa"/>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c>
          <w:tcPr>
            <w:tcW w:w="960" w:type="dxa"/>
            <w:shd w:val="clear" w:color="auto" w:fill="BFBFBF"/>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 </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33</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35</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38</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41</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44</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47</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w:t>
            </w:r>
          </w:p>
        </w:tc>
        <w:tc>
          <w:tcPr>
            <w:tcW w:w="960" w:type="dxa"/>
            <w:shd w:val="clear" w:color="auto" w:fill="auto"/>
            <w:noWrap/>
            <w:vAlign w:val="center"/>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57</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58</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58</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58</w:t>
            </w:r>
          </w:p>
        </w:tc>
      </w:tr>
      <w:tr w:rsidR="0099134F" w:rsidRPr="00492DC9" w:rsidTr="004C7936">
        <w:trPr>
          <w:trHeight w:val="255"/>
        </w:trPr>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2</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35</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36</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38</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39</w:t>
            </w:r>
          </w:p>
        </w:tc>
        <w:tc>
          <w:tcPr>
            <w:tcW w:w="960" w:type="dxa"/>
            <w:shd w:val="clear" w:color="auto" w:fill="auto"/>
            <w:noWrap/>
            <w:vAlign w:val="center"/>
            <w:hideMark/>
          </w:tcPr>
          <w:p w:rsidR="0099134F" w:rsidRPr="00492DC9" w:rsidRDefault="0099134F" w:rsidP="004C7936">
            <w:pPr>
              <w:pStyle w:val="TableStyle"/>
              <w:jc w:val="center"/>
              <w:rPr>
                <w:sz w:val="23"/>
                <w:szCs w:val="23"/>
                <w:lang w:val="en-US"/>
              </w:rPr>
            </w:pPr>
            <w:r w:rsidRPr="00492DC9">
              <w:rPr>
                <w:sz w:val="23"/>
                <w:szCs w:val="23"/>
                <w:lang w:val="en-US"/>
              </w:rPr>
              <w:t>40</w:t>
            </w:r>
          </w:p>
        </w:tc>
      </w:tr>
    </w:tbl>
    <w:p w:rsidR="0099134F" w:rsidRDefault="0099134F" w:rsidP="0099134F">
      <w:pPr>
        <w:pStyle w:val="Caption"/>
        <w:rPr>
          <w:b w:val="0"/>
          <w:i w:val="0"/>
          <w:sz w:val="21"/>
        </w:rPr>
      </w:pPr>
      <w:bookmarkStart w:id="39" w:name="_Ref302392004"/>
      <w:r>
        <w:t xml:space="preserve">Tabel </w:t>
      </w:r>
      <w:r>
        <w:fldChar w:fldCharType="begin"/>
      </w:r>
      <w:r>
        <w:instrText xml:space="preserve"> SEQ Tabel \* ARABIC </w:instrText>
      </w:r>
      <w:r>
        <w:fldChar w:fldCharType="separate"/>
      </w:r>
      <w:r>
        <w:rPr>
          <w:noProof/>
        </w:rPr>
        <w:t>6</w:t>
      </w:r>
      <w:r>
        <w:fldChar w:fldCharType="end"/>
      </w:r>
      <w:bookmarkEnd w:id="39"/>
    </w:p>
    <w:p w:rsidR="0099134F" w:rsidRPr="00C77597" w:rsidRDefault="0099134F" w:rsidP="0099134F">
      <w:pPr>
        <w:pStyle w:val="Caption"/>
        <w:spacing w:before="0" w:after="480"/>
        <w:rPr>
          <w:b w:val="0"/>
          <w:lang w:val="da-DK"/>
        </w:rPr>
      </w:pPr>
      <w:r w:rsidRPr="00C77597">
        <w:rPr>
          <w:b w:val="0"/>
          <w:lang w:val="da-DK"/>
        </w:rPr>
        <w:t>Beregnet støjbelastning L</w:t>
      </w:r>
      <w:r w:rsidRPr="00C77597">
        <w:rPr>
          <w:b w:val="0"/>
          <w:vertAlign w:val="subscript"/>
          <w:lang w:val="da-DK"/>
        </w:rPr>
        <w:t>den</w:t>
      </w:r>
      <w:r w:rsidRPr="00C77597">
        <w:rPr>
          <w:b w:val="0"/>
          <w:lang w:val="da-DK"/>
        </w:rPr>
        <w:t xml:space="preserve"> i dB fra S-banen ved relevante etageniveauer i Bygning 1 og 2. De beregnede støjniveauer er afrundet til hele dB og svarer til frit felt. </w:t>
      </w:r>
    </w:p>
    <w:p w:rsidR="0099134F" w:rsidRDefault="0099134F" w:rsidP="0099134F">
      <w:r>
        <w:t>Herudover er maksimalstøjen ved Position 5 beregnet til L</w:t>
      </w:r>
      <w:r w:rsidRPr="00456293">
        <w:rPr>
          <w:vertAlign w:val="subscript"/>
        </w:rPr>
        <w:t>pAmax</w:t>
      </w:r>
      <w:r>
        <w:t xml:space="preserve"> = 71-72 dB, størst ved etage 3. Dette er under den vejledende grænseværdi på 85 dB. Det er ikke sandsynligt, at maksimalstøjen er højere i andre positioner, da position 5 er nærmest jernbanen og ikke er afskærmet betydeligt. </w:t>
      </w:r>
    </w:p>
    <w:p w:rsidR="0099134F" w:rsidRDefault="0099134F" w:rsidP="0099134F">
      <w:r>
        <w:t>Resultaterne viser, at der ingen steder kan forventes overskridelser af de vejledende grænseværdier på henholdsvis 64 dB for L</w:t>
      </w:r>
      <w:r w:rsidRPr="00456293">
        <w:rPr>
          <w:vertAlign w:val="subscript"/>
        </w:rPr>
        <w:t>den</w:t>
      </w:r>
      <w:r>
        <w:t xml:space="preserve"> og 85 dB for L</w:t>
      </w:r>
      <w:r w:rsidRPr="00456293">
        <w:rPr>
          <w:vertAlign w:val="subscript"/>
        </w:rPr>
        <w:t>pAmax</w:t>
      </w:r>
      <w:r>
        <w:t>.</w:t>
      </w:r>
    </w:p>
    <w:p w:rsidR="0099134F" w:rsidRDefault="0099134F" w:rsidP="0099134F">
      <w:r>
        <w:t>Det er ikke fundet relevant at udarbejde støjkonturkort for jernbanestøjen.</w:t>
      </w:r>
    </w:p>
    <w:p w:rsidR="0099134F" w:rsidRDefault="0099134F" w:rsidP="0099134F"/>
    <w:p w:rsidR="0099134F" w:rsidRDefault="0099134F" w:rsidP="0099134F"/>
    <w:p w:rsidR="0099134F" w:rsidRDefault="0099134F" w:rsidP="0099134F"/>
    <w:p w:rsidR="0099134F" w:rsidRDefault="0099134F" w:rsidP="0099134F">
      <w:pPr>
        <w:sectPr w:rsidR="0099134F" w:rsidSect="00C77597">
          <w:pgSz w:w="11906" w:h="16838"/>
          <w:pgMar w:top="2552" w:right="1274" w:bottom="1418" w:left="2098" w:header="567" w:footer="170" w:gutter="0"/>
          <w:cols w:space="720"/>
        </w:sectPr>
      </w:pPr>
    </w:p>
    <w:p w:rsidR="0099134F" w:rsidRDefault="0099134F" w:rsidP="0099134F">
      <w:pPr>
        <w:pStyle w:val="Heading1"/>
        <w:numPr>
          <w:ilvl w:val="0"/>
          <w:numId w:val="1"/>
        </w:numPr>
        <w:tabs>
          <w:tab w:val="clear" w:pos="1360"/>
          <w:tab w:val="left" w:pos="284"/>
          <w:tab w:val="num" w:pos="432"/>
          <w:tab w:val="left" w:pos="567"/>
          <w:tab w:val="left" w:pos="851"/>
          <w:tab w:val="left" w:pos="1134"/>
          <w:tab w:val="left" w:pos="1418"/>
        </w:tabs>
        <w:spacing w:before="0"/>
        <w:ind w:left="0"/>
        <w:jc w:val="left"/>
      </w:pPr>
      <w:bookmarkStart w:id="40" w:name="_Toc236030223"/>
      <w:bookmarkStart w:id="41" w:name="_Toc304201270"/>
      <w:bookmarkStart w:id="42" w:name="_Toc304202409"/>
      <w:bookmarkStart w:id="43" w:name="_Toc305511723"/>
      <w:r>
        <w:lastRenderedPageBreak/>
        <w:t>Ubestemthed</w:t>
      </w:r>
      <w:bookmarkEnd w:id="40"/>
      <w:bookmarkEnd w:id="41"/>
      <w:bookmarkEnd w:id="42"/>
      <w:bookmarkEnd w:id="43"/>
    </w:p>
    <w:p w:rsidR="0099134F" w:rsidRDefault="0099134F" w:rsidP="0099134F">
      <w:pPr>
        <w:jc w:val="left"/>
      </w:pPr>
      <w:r>
        <w:t xml:space="preserve">Der er ifølge Miljøstyrelsens Referencelaboratorium for Støjmålinger </w:t>
      </w:r>
      <w:r>
        <w:fldChar w:fldCharType="begin"/>
      </w:r>
      <w:r>
        <w:instrText xml:space="preserve"> REF _Ref302392071 \r \h </w:instrText>
      </w:r>
      <w:r>
        <w:fldChar w:fldCharType="separate"/>
      </w:r>
      <w:r>
        <w:t>[6]</w:t>
      </w:r>
      <w:r>
        <w:fldChar w:fldCharType="end"/>
      </w:r>
      <w:r>
        <w:t xml:space="preserve"> ikke lavet en undersøgelse af ubestemtheden på årsmiddelværdier af L</w:t>
      </w:r>
      <w:r w:rsidRPr="005F202E">
        <w:rPr>
          <w:vertAlign w:val="subscript"/>
        </w:rPr>
        <w:t>den</w:t>
      </w:r>
      <w:r>
        <w:t xml:space="preserve"> fra veje og jernbaner beregnet med Nord2000. Dog er der i </w:t>
      </w:r>
      <w:r>
        <w:fldChar w:fldCharType="begin"/>
      </w:r>
      <w:r>
        <w:instrText xml:space="preserve"> REF _Ref236125374 \r \h </w:instrText>
      </w:r>
      <w:r>
        <w:fldChar w:fldCharType="separate"/>
      </w:r>
      <w:r>
        <w:t>[5]</w:t>
      </w:r>
      <w:r>
        <w:fldChar w:fldCharType="end"/>
      </w:r>
      <w:r>
        <w:t xml:space="preserve"> givet nogle anvisninger til at vurdere ubestemtheden for vejstøj.</w:t>
      </w:r>
    </w:p>
    <w:p w:rsidR="0099134F" w:rsidRDefault="0099134F" w:rsidP="0099134F">
      <w:pPr>
        <w:jc w:val="left"/>
      </w:pPr>
      <w:r>
        <w:t>Det skønnes af foreløbige erfaringer ved brug af metoden, at ubestemtheden er omkring 2 dB. Det gælder under forudsætning af, at der benyttes pålidelige indgangsdata, dvs. korrekt trafikmængde- og sammensætning, hastigheder osv. Komplicerede støjtransmissionsveje (mange skærmende/reflekterende genstande for støjmæssigt betydende delstrækninger) vil forøge ubestemtheden. I den konkrete sag er støjtransmissionsvejene forholdsvis simple.</w:t>
      </w:r>
    </w:p>
    <w:p w:rsidR="0099134F" w:rsidRDefault="0099134F" w:rsidP="0099134F">
      <w:pPr>
        <w:jc w:val="left"/>
      </w:pPr>
      <w:r>
        <w:t>Der er heller ingen dokumenteret erfaring med ubestemtheden på beregning af maksimalværdi for tog, men det skønnes, at denne er omtrent dobbelt så stor som for L</w:t>
      </w:r>
      <w:r w:rsidRPr="00DC3CC2">
        <w:rPr>
          <w:vertAlign w:val="subscript"/>
        </w:rPr>
        <w:t>den</w:t>
      </w:r>
      <w:r>
        <w:t>.</w:t>
      </w:r>
    </w:p>
    <w:p w:rsidR="0099134F" w:rsidRPr="00E91B44" w:rsidRDefault="0099134F" w:rsidP="0099134F">
      <w:pPr>
        <w:jc w:val="left"/>
      </w:pPr>
      <w:r>
        <w:t>Ved forholdsvis enkle udbredelsesforhold mellem vej/bane og boligområde (som i den foreliggende sag), skønnes ubestemtheden således til 2-3 dB på de beregnede værdier af L</w:t>
      </w:r>
      <w:r w:rsidRPr="00E62985">
        <w:rPr>
          <w:vertAlign w:val="subscript"/>
        </w:rPr>
        <w:t>den</w:t>
      </w:r>
      <w:r>
        <w:t xml:space="preserve"> og ca. 4-5 dB på L</w:t>
      </w:r>
      <w:r>
        <w:rPr>
          <w:vertAlign w:val="subscript"/>
        </w:rPr>
        <w:t>pA</w:t>
      </w:r>
      <w:r w:rsidRPr="00E91B44">
        <w:rPr>
          <w:vertAlign w:val="subscript"/>
        </w:rPr>
        <w:t>max</w:t>
      </w:r>
      <w:r>
        <w:t>.</w:t>
      </w:r>
    </w:p>
    <w:p w:rsidR="0099134F" w:rsidRDefault="0099134F" w:rsidP="0099134F">
      <w:pPr>
        <w:pStyle w:val="Heading1"/>
        <w:numPr>
          <w:ilvl w:val="0"/>
          <w:numId w:val="1"/>
        </w:numPr>
        <w:tabs>
          <w:tab w:val="clear" w:pos="0"/>
          <w:tab w:val="clear" w:pos="357"/>
          <w:tab w:val="clear" w:pos="680"/>
          <w:tab w:val="clear" w:pos="964"/>
          <w:tab w:val="clear" w:pos="1247"/>
          <w:tab w:val="clear" w:pos="1360"/>
          <w:tab w:val="clear" w:pos="1531"/>
        </w:tabs>
        <w:spacing w:before="480"/>
        <w:ind w:left="0"/>
        <w:jc w:val="left"/>
      </w:pPr>
      <w:bookmarkStart w:id="44" w:name="_Toc236030224"/>
      <w:bookmarkStart w:id="45" w:name="_Toc304201271"/>
      <w:bookmarkStart w:id="46" w:name="_Toc304202410"/>
      <w:bookmarkStart w:id="47" w:name="_Toc305511724"/>
      <w:r>
        <w:t>Konklusion</w:t>
      </w:r>
      <w:bookmarkEnd w:id="44"/>
      <w:bookmarkEnd w:id="45"/>
      <w:bookmarkEnd w:id="46"/>
      <w:bookmarkEnd w:id="47"/>
    </w:p>
    <w:p w:rsidR="0099134F" w:rsidRDefault="0099134F" w:rsidP="0099134F">
      <w:pPr>
        <w:jc w:val="left"/>
      </w:pPr>
      <w:r>
        <w:t>Beregninger af vejstøjen (</w:t>
      </w:r>
      <w:r>
        <w:fldChar w:fldCharType="begin"/>
      </w:r>
      <w:r>
        <w:instrText xml:space="preserve"> REF _Ref302391989 \h </w:instrText>
      </w:r>
      <w:r>
        <w:fldChar w:fldCharType="separate"/>
      </w:r>
      <w:r>
        <w:t xml:space="preserve">Tabel </w:t>
      </w:r>
      <w:r>
        <w:rPr>
          <w:noProof/>
        </w:rPr>
        <w:t>5</w:t>
      </w:r>
      <w:r>
        <w:fldChar w:fldCharType="end"/>
      </w:r>
      <w:r>
        <w:t xml:space="preserve">) viser, at støjen ved facaderne mod Hovedvejen overstiger den vejledende grænseværdi for vejstøj med op 11 dB (Bygning 1, på 1. og 2. etage). Alle de beregnede niveauer for facader mod vejen er højere end den vejledende grænseværdi - både for bygning 1 og bygning 2. For områderne bag de planlagte bygninger viser det orienterende støjkonturkort (Bilag 2), at støjniveauet tilsyneladende ikke overstiger den vejledende grænse bortset fra områderne umiddelbart op til Sidevejen og langs områdets sydlige grænse mod banen. </w:t>
      </w:r>
    </w:p>
    <w:p w:rsidR="0099134F" w:rsidRDefault="0099134F" w:rsidP="0099134F">
      <w:pPr>
        <w:pStyle w:val="CaptionText"/>
        <w:spacing w:before="120" w:after="120"/>
        <w:jc w:val="left"/>
        <w:rPr>
          <w:i w:val="0"/>
        </w:rPr>
      </w:pPr>
      <w:r w:rsidRPr="00DE62CA">
        <w:rPr>
          <w:i w:val="0"/>
        </w:rPr>
        <w:t>Beregninger af jernbanestøjen (</w:t>
      </w:r>
      <w:r>
        <w:rPr>
          <w:i w:val="0"/>
        </w:rPr>
        <w:fldChar w:fldCharType="begin"/>
      </w:r>
      <w:r>
        <w:rPr>
          <w:i w:val="0"/>
        </w:rPr>
        <w:instrText xml:space="preserve"> REF _Ref302392004 \h  \* MERGEFORMAT </w:instrText>
      </w:r>
      <w:r>
        <w:rPr>
          <w:i w:val="0"/>
        </w:rPr>
      </w:r>
      <w:r>
        <w:rPr>
          <w:i w:val="0"/>
        </w:rPr>
        <w:fldChar w:fldCharType="separate"/>
      </w:r>
      <w:r w:rsidRPr="00D30F6A">
        <w:rPr>
          <w:i w:val="0"/>
        </w:rPr>
        <w:t xml:space="preserve">Tabel </w:t>
      </w:r>
      <w:r w:rsidRPr="00D30F6A">
        <w:rPr>
          <w:i w:val="0"/>
          <w:noProof/>
        </w:rPr>
        <w:t>6</w:t>
      </w:r>
      <w:r>
        <w:rPr>
          <w:i w:val="0"/>
        </w:rPr>
        <w:fldChar w:fldCharType="end"/>
      </w:r>
      <w:r w:rsidRPr="00DE62CA">
        <w:rPr>
          <w:i w:val="0"/>
        </w:rPr>
        <w:t xml:space="preserve">) viser, at støjen fra jernbanen </w:t>
      </w:r>
      <w:r>
        <w:rPr>
          <w:i w:val="0"/>
        </w:rPr>
        <w:t xml:space="preserve">er lavere end </w:t>
      </w:r>
      <w:r w:rsidRPr="00DE62CA">
        <w:rPr>
          <w:i w:val="0"/>
        </w:rPr>
        <w:t xml:space="preserve">de vejledende støjgrænser </w:t>
      </w:r>
      <w:r>
        <w:rPr>
          <w:i w:val="0"/>
        </w:rPr>
        <w:t xml:space="preserve">for </w:t>
      </w:r>
      <w:r w:rsidRPr="00DE62CA">
        <w:rPr>
          <w:i w:val="0"/>
        </w:rPr>
        <w:t>L</w:t>
      </w:r>
      <w:r w:rsidRPr="00DE62CA">
        <w:rPr>
          <w:i w:val="0"/>
          <w:vertAlign w:val="subscript"/>
        </w:rPr>
        <w:t>den</w:t>
      </w:r>
      <w:r w:rsidRPr="00DE62CA">
        <w:rPr>
          <w:i w:val="0"/>
        </w:rPr>
        <w:t xml:space="preserve"> </w:t>
      </w:r>
      <w:r>
        <w:rPr>
          <w:i w:val="0"/>
        </w:rPr>
        <w:t>og</w:t>
      </w:r>
      <w:r w:rsidRPr="00DE62CA">
        <w:rPr>
          <w:i w:val="0"/>
        </w:rPr>
        <w:t xml:space="preserve"> L</w:t>
      </w:r>
      <w:r w:rsidRPr="00DE62CA">
        <w:rPr>
          <w:i w:val="0"/>
          <w:vertAlign w:val="subscript"/>
        </w:rPr>
        <w:t>pAmax</w:t>
      </w:r>
      <w:r w:rsidRPr="00DE62CA">
        <w:rPr>
          <w:i w:val="0"/>
        </w:rPr>
        <w:t>.</w:t>
      </w:r>
    </w:p>
    <w:p w:rsidR="0099134F" w:rsidRDefault="0099134F" w:rsidP="0099134F">
      <w:pPr>
        <w:sectPr w:rsidR="0099134F" w:rsidSect="00C77597">
          <w:pgSz w:w="11906" w:h="16838"/>
          <w:pgMar w:top="2552" w:right="1418" w:bottom="1701" w:left="2098" w:header="567" w:footer="170" w:gutter="0"/>
          <w:cols w:space="720"/>
        </w:sectPr>
      </w:pPr>
    </w:p>
    <w:p w:rsidR="0099134F" w:rsidRDefault="0099134F" w:rsidP="0099134F">
      <w:pPr>
        <w:pStyle w:val="Heading1"/>
        <w:numPr>
          <w:ilvl w:val="0"/>
          <w:numId w:val="1"/>
        </w:numPr>
        <w:tabs>
          <w:tab w:val="clear" w:pos="0"/>
          <w:tab w:val="clear" w:pos="357"/>
          <w:tab w:val="clear" w:pos="680"/>
          <w:tab w:val="clear" w:pos="964"/>
          <w:tab w:val="clear" w:pos="1247"/>
          <w:tab w:val="clear" w:pos="1360"/>
          <w:tab w:val="clear" w:pos="1531"/>
        </w:tabs>
        <w:spacing w:before="0"/>
        <w:ind w:left="0"/>
        <w:jc w:val="left"/>
      </w:pPr>
      <w:bookmarkStart w:id="48" w:name="_Toc304201272"/>
      <w:bookmarkStart w:id="49" w:name="_Toc304202411"/>
      <w:bookmarkStart w:id="50" w:name="_Toc305511725"/>
      <w:bookmarkStart w:id="51" w:name="_Toc126559042"/>
      <w:bookmarkStart w:id="52" w:name="_Toc236030225"/>
      <w:r>
        <w:lastRenderedPageBreak/>
        <w:t>Vurderinger</w:t>
      </w:r>
      <w:bookmarkEnd w:id="48"/>
      <w:bookmarkEnd w:id="49"/>
      <w:r>
        <w:t xml:space="preserve"> og fortolkninger</w:t>
      </w:r>
      <w:bookmarkEnd w:id="50"/>
    </w:p>
    <w:p w:rsidR="0099134F" w:rsidRPr="0064310A" w:rsidRDefault="0099134F" w:rsidP="0099134F">
      <w:pPr>
        <w:jc w:val="left"/>
        <w:rPr>
          <w:szCs w:val="23"/>
        </w:rPr>
      </w:pPr>
      <w:r w:rsidRPr="0064310A">
        <w:rPr>
          <w:szCs w:val="23"/>
        </w:rPr>
        <w:t>For det eventuelle videre arbejde kan der peges på en række mulige tiltag til at reducere støjen:</w:t>
      </w:r>
    </w:p>
    <w:p w:rsidR="0099134F" w:rsidRPr="00CC25EE" w:rsidRDefault="0099134F" w:rsidP="0099134F">
      <w:pPr>
        <w:numPr>
          <w:ilvl w:val="0"/>
          <w:numId w:val="6"/>
        </w:numPr>
        <w:rPr>
          <w:b/>
          <w:i/>
        </w:rPr>
      </w:pPr>
      <w:r>
        <w:rPr>
          <w:szCs w:val="23"/>
        </w:rPr>
        <w:t>S</w:t>
      </w:r>
      <w:r w:rsidRPr="0064310A">
        <w:rPr>
          <w:szCs w:val="23"/>
        </w:rPr>
        <w:t xml:space="preserve">tøjreducerende asfaltbelægninger </w:t>
      </w:r>
      <w:r>
        <w:rPr>
          <w:szCs w:val="23"/>
        </w:rPr>
        <w:t xml:space="preserve">på </w:t>
      </w:r>
      <w:r w:rsidRPr="0064310A">
        <w:rPr>
          <w:szCs w:val="23"/>
        </w:rPr>
        <w:t>Hovedvejen og Sidevejen kunne reducere trafikstøjen</w:t>
      </w:r>
      <w:r>
        <w:rPr>
          <w:szCs w:val="23"/>
        </w:rPr>
        <w:t xml:space="preserve"> i nogen grad. </w:t>
      </w:r>
      <w:r w:rsidRPr="0064310A">
        <w:rPr>
          <w:szCs w:val="23"/>
        </w:rPr>
        <w:t>Støjafskærmning langs facader mod Hovedvejen</w:t>
      </w:r>
      <w:r>
        <w:rPr>
          <w:szCs w:val="23"/>
        </w:rPr>
        <w:t xml:space="preserve"> og</w:t>
      </w:r>
      <w:r w:rsidRPr="0064310A">
        <w:rPr>
          <w:szCs w:val="23"/>
        </w:rPr>
        <w:t xml:space="preserve"> Sidevejen langs områdernes sydlige afgrænsning vil yderligere kunne reducere støjen på udearealerne, men det kræver mere detaljerede</w:t>
      </w:r>
      <w:r>
        <w:t xml:space="preserve"> støjundersøgelser for at dokumentere, om disse forslag giver den fornødne reduktion af støjen ved de to bygninger. Det er ikke undersøgt, om det er teknisk muligt at etablere støjskærme.</w:t>
      </w:r>
    </w:p>
    <w:p w:rsidR="0099134F" w:rsidRPr="0064310A" w:rsidRDefault="0099134F" w:rsidP="0099134F">
      <w:pPr>
        <w:numPr>
          <w:ilvl w:val="0"/>
          <w:numId w:val="6"/>
        </w:numPr>
        <w:jc w:val="left"/>
        <w:rPr>
          <w:szCs w:val="23"/>
        </w:rPr>
      </w:pPr>
      <w:r>
        <w:rPr>
          <w:szCs w:val="23"/>
        </w:rPr>
        <w:t xml:space="preserve">Det bør undersøges, om de </w:t>
      </w:r>
      <w:r w:rsidRPr="0064310A">
        <w:rPr>
          <w:szCs w:val="23"/>
        </w:rPr>
        <w:t xml:space="preserve">særlige regler for </w:t>
      </w:r>
      <w:r>
        <w:rPr>
          <w:szCs w:val="23"/>
        </w:rPr>
        <w:t>”</w:t>
      </w:r>
      <w:r w:rsidRPr="0064310A">
        <w:rPr>
          <w:szCs w:val="23"/>
        </w:rPr>
        <w:t>huludfyldning</w:t>
      </w:r>
      <w:r>
        <w:rPr>
          <w:szCs w:val="23"/>
        </w:rPr>
        <w:t>”</w:t>
      </w:r>
      <w:r w:rsidRPr="0064310A">
        <w:rPr>
          <w:szCs w:val="23"/>
        </w:rPr>
        <w:t xml:space="preserve"> </w:t>
      </w:r>
      <w:r>
        <w:rPr>
          <w:szCs w:val="23"/>
        </w:rPr>
        <w:t xml:space="preserve">kan </w:t>
      </w:r>
      <w:r w:rsidRPr="0064310A">
        <w:rPr>
          <w:szCs w:val="23"/>
        </w:rPr>
        <w:t>bringes i</w:t>
      </w:r>
      <w:r>
        <w:rPr>
          <w:szCs w:val="23"/>
        </w:rPr>
        <w:t xml:space="preserve"> </w:t>
      </w:r>
      <w:r w:rsidRPr="0064310A">
        <w:rPr>
          <w:szCs w:val="23"/>
        </w:rPr>
        <w:t xml:space="preserve">anvendelse. </w:t>
      </w:r>
      <w:r>
        <w:rPr>
          <w:szCs w:val="23"/>
        </w:rPr>
        <w:t xml:space="preserve">Dette vil omfatte opsætning af </w:t>
      </w:r>
      <w:r w:rsidRPr="0064310A">
        <w:rPr>
          <w:szCs w:val="23"/>
        </w:rPr>
        <w:t>3</w:t>
      </w:r>
      <w:r>
        <w:rPr>
          <w:szCs w:val="23"/>
        </w:rPr>
        <w:t>.</w:t>
      </w:r>
      <w:r w:rsidRPr="0064310A">
        <w:rPr>
          <w:szCs w:val="23"/>
        </w:rPr>
        <w:t>generationsvinduer</w:t>
      </w:r>
      <w:r>
        <w:rPr>
          <w:szCs w:val="23"/>
        </w:rPr>
        <w:t xml:space="preserve"> </w:t>
      </w:r>
      <w:r w:rsidRPr="0064310A">
        <w:rPr>
          <w:szCs w:val="23"/>
        </w:rPr>
        <w:t>(russervinduer) i facader</w:t>
      </w:r>
      <w:r>
        <w:rPr>
          <w:szCs w:val="23"/>
        </w:rPr>
        <w:t>,</w:t>
      </w:r>
      <w:r w:rsidRPr="0064310A">
        <w:rPr>
          <w:szCs w:val="23"/>
        </w:rPr>
        <w:t xml:space="preserve"> der er belastet af støj fra Hovedvejen</w:t>
      </w:r>
      <w:r>
        <w:rPr>
          <w:szCs w:val="23"/>
        </w:rPr>
        <w:t xml:space="preserve">. Kravet hertil er, at der </w:t>
      </w:r>
      <w:r w:rsidRPr="0064310A">
        <w:rPr>
          <w:szCs w:val="23"/>
        </w:rPr>
        <w:t>kan findes en løsning, som sikrer, at det indendørs støjniveau ikke overstiger</w:t>
      </w:r>
      <w:r>
        <w:rPr>
          <w:szCs w:val="23"/>
        </w:rPr>
        <w:t xml:space="preserve"> </w:t>
      </w:r>
      <w:r w:rsidRPr="0064310A">
        <w:rPr>
          <w:szCs w:val="23"/>
        </w:rPr>
        <w:t>46 dB (L</w:t>
      </w:r>
      <w:r w:rsidRPr="004342DA">
        <w:rPr>
          <w:szCs w:val="23"/>
          <w:vertAlign w:val="subscript"/>
        </w:rPr>
        <w:t>den</w:t>
      </w:r>
      <w:r w:rsidRPr="0064310A">
        <w:rPr>
          <w:szCs w:val="23"/>
        </w:rPr>
        <w:t>) med åbne vindu</w:t>
      </w:r>
      <w:r>
        <w:rPr>
          <w:szCs w:val="23"/>
        </w:rPr>
        <w:t>er.</w:t>
      </w:r>
      <w:r w:rsidRPr="0064310A">
        <w:rPr>
          <w:szCs w:val="23"/>
        </w:rPr>
        <w:t xml:space="preserve"> </w:t>
      </w:r>
    </w:p>
    <w:p w:rsidR="0099134F" w:rsidRDefault="0099134F" w:rsidP="0099134F">
      <w:pPr>
        <w:ind w:left="360"/>
        <w:rPr>
          <w:b/>
          <w:i/>
        </w:rPr>
        <w:sectPr w:rsidR="0099134F" w:rsidSect="00C77597">
          <w:pgSz w:w="11906" w:h="16838"/>
          <w:pgMar w:top="2552" w:right="1418" w:bottom="1701" w:left="2098" w:header="567" w:footer="170" w:gutter="0"/>
          <w:cols w:space="720"/>
        </w:sectPr>
      </w:pPr>
    </w:p>
    <w:p w:rsidR="0099134F" w:rsidRDefault="0099134F" w:rsidP="0099134F">
      <w:pPr>
        <w:pStyle w:val="Heading1"/>
        <w:numPr>
          <w:ilvl w:val="0"/>
          <w:numId w:val="1"/>
        </w:numPr>
        <w:tabs>
          <w:tab w:val="clear" w:pos="0"/>
          <w:tab w:val="clear" w:pos="357"/>
          <w:tab w:val="clear" w:pos="680"/>
          <w:tab w:val="clear" w:pos="964"/>
          <w:tab w:val="clear" w:pos="1247"/>
          <w:tab w:val="clear" w:pos="1360"/>
          <w:tab w:val="clear" w:pos="1531"/>
        </w:tabs>
        <w:spacing w:before="0"/>
        <w:ind w:left="0"/>
        <w:jc w:val="left"/>
      </w:pPr>
      <w:bookmarkStart w:id="53" w:name="_Toc304201273"/>
      <w:bookmarkStart w:id="54" w:name="_Toc304202412"/>
      <w:bookmarkStart w:id="55" w:name="_Toc305511726"/>
      <w:r>
        <w:lastRenderedPageBreak/>
        <w:t>Referencer</w:t>
      </w:r>
      <w:bookmarkEnd w:id="51"/>
      <w:bookmarkEnd w:id="52"/>
      <w:bookmarkEnd w:id="53"/>
      <w:bookmarkEnd w:id="54"/>
      <w:bookmarkEnd w:id="55"/>
      <w:r>
        <w:t xml:space="preserve"> </w:t>
      </w:r>
    </w:p>
    <w:p w:rsidR="0099134F" w:rsidRDefault="0099134F" w:rsidP="0099134F">
      <w:pPr>
        <w:pStyle w:val="Referencer"/>
        <w:numPr>
          <w:ilvl w:val="0"/>
          <w:numId w:val="2"/>
        </w:numPr>
        <w:tabs>
          <w:tab w:val="clear" w:pos="207"/>
        </w:tabs>
        <w:ind w:left="567"/>
      </w:pPr>
      <w:bookmarkStart w:id="56" w:name="_Ref304978682"/>
      <w:bookmarkStart w:id="57" w:name="_Ref236474450"/>
      <w:bookmarkStart w:id="58" w:name="_Ref121732320"/>
      <w:bookmarkStart w:id="59" w:name="_Ref131834520"/>
      <w:r>
        <w:t>Miljøstyrelsens vejledning nr. 4/2006: ”Støjkortlægning og støjhandlingsplaner”.</w:t>
      </w:r>
      <w:bookmarkEnd w:id="56"/>
    </w:p>
    <w:p w:rsidR="0099134F" w:rsidRPr="007D3771" w:rsidRDefault="0099134F" w:rsidP="0099134F">
      <w:pPr>
        <w:pStyle w:val="Referencer"/>
        <w:numPr>
          <w:ilvl w:val="0"/>
          <w:numId w:val="2"/>
        </w:numPr>
        <w:tabs>
          <w:tab w:val="clear" w:pos="207"/>
        </w:tabs>
        <w:ind w:left="567"/>
      </w:pPr>
      <w:bookmarkStart w:id="60" w:name="_Ref304205876"/>
      <w:r w:rsidRPr="007D3771">
        <w:t>Miljøstyrelsens vejledning nr. 4/2007: ”Støj fra veje”.</w:t>
      </w:r>
      <w:bookmarkEnd w:id="57"/>
      <w:bookmarkEnd w:id="60"/>
    </w:p>
    <w:p w:rsidR="0099134F" w:rsidRPr="007D3771" w:rsidRDefault="0099134F" w:rsidP="0099134F">
      <w:pPr>
        <w:pStyle w:val="Referencer"/>
        <w:numPr>
          <w:ilvl w:val="0"/>
          <w:numId w:val="2"/>
        </w:numPr>
        <w:tabs>
          <w:tab w:val="num" w:pos="567"/>
        </w:tabs>
        <w:ind w:left="567"/>
      </w:pPr>
      <w:bookmarkStart w:id="61" w:name="_Ref236124780"/>
      <w:bookmarkEnd w:id="58"/>
      <w:r w:rsidRPr="007D3771">
        <w:t>Miljøstyrelsens vejledning nr. 1/1997: ”Støj og vibrationer fra jernbaner”.</w:t>
      </w:r>
      <w:bookmarkEnd w:id="59"/>
      <w:bookmarkEnd w:id="61"/>
    </w:p>
    <w:p w:rsidR="0099134F" w:rsidRPr="007D3771" w:rsidRDefault="0099134F" w:rsidP="0099134F">
      <w:pPr>
        <w:pStyle w:val="Referencer"/>
        <w:numPr>
          <w:ilvl w:val="0"/>
          <w:numId w:val="2"/>
        </w:numPr>
        <w:tabs>
          <w:tab w:val="num" w:pos="567"/>
        </w:tabs>
        <w:ind w:left="567"/>
      </w:pPr>
      <w:bookmarkStart w:id="62" w:name="_Ref158179765"/>
      <w:bookmarkStart w:id="63" w:name="_Ref236128600"/>
      <w:r w:rsidRPr="007D3771">
        <w:t>Tillæg til Miljøstyrelsens vejledning nr. 1/1997: ”Støj og vibrationer fra jernbaner”, juli 2007</w:t>
      </w:r>
      <w:bookmarkEnd w:id="62"/>
      <w:r w:rsidRPr="007D3771">
        <w:t>.</w:t>
      </w:r>
      <w:bookmarkEnd w:id="63"/>
    </w:p>
    <w:p w:rsidR="0099134F" w:rsidRPr="007D3771" w:rsidRDefault="0099134F" w:rsidP="0099134F">
      <w:pPr>
        <w:pStyle w:val="Referencer"/>
        <w:numPr>
          <w:ilvl w:val="0"/>
          <w:numId w:val="2"/>
        </w:numPr>
        <w:tabs>
          <w:tab w:val="num" w:pos="567"/>
        </w:tabs>
        <w:ind w:left="567"/>
      </w:pPr>
      <w:bookmarkStart w:id="64" w:name="_Ref236125374"/>
      <w:r w:rsidRPr="007D3771">
        <w:t>DELTA, SINTEF, SP, VTT og Vejdirektoratet: ”Users Guide Nord2000 Road, DELTA 2006 (www.delta.dk)</w:t>
      </w:r>
      <w:bookmarkEnd w:id="64"/>
      <w:r>
        <w:t>.</w:t>
      </w:r>
    </w:p>
    <w:p w:rsidR="0099134F" w:rsidRDefault="0099134F" w:rsidP="0099134F">
      <w:pPr>
        <w:pStyle w:val="Referencer"/>
        <w:numPr>
          <w:ilvl w:val="0"/>
          <w:numId w:val="2"/>
        </w:numPr>
        <w:tabs>
          <w:tab w:val="num" w:pos="567"/>
        </w:tabs>
        <w:ind w:left="567"/>
      </w:pPr>
      <w:bookmarkStart w:id="65" w:name="_Ref302392071"/>
      <w:r w:rsidRPr="007D3771">
        <w:t>Miljøstyrelsens Referencelaboratorium for Støjmålinger.</w:t>
      </w:r>
      <w:r>
        <w:t xml:space="preserve"> Spørgsmål/svar-liste nr. </w:t>
      </w:r>
      <w:r w:rsidRPr="007D3771">
        <w:t xml:space="preserve">2007-08. </w:t>
      </w:r>
      <w:r w:rsidRPr="009123B2">
        <w:t>www.referencelaboratoriet.dk</w:t>
      </w:r>
      <w:bookmarkEnd w:id="65"/>
    </w:p>
    <w:p w:rsidR="0099134F" w:rsidRPr="007D3771" w:rsidRDefault="0099134F" w:rsidP="0099134F">
      <w:pPr>
        <w:pStyle w:val="Referencer"/>
        <w:numPr>
          <w:ilvl w:val="0"/>
          <w:numId w:val="2"/>
        </w:numPr>
        <w:tabs>
          <w:tab w:val="num" w:pos="567"/>
        </w:tabs>
        <w:ind w:left="567"/>
      </w:pPr>
      <w:bookmarkStart w:id="66" w:name="_Ref304206663"/>
      <w:r>
        <w:t>Rapport 240/2002 fra Miljøstyrelsen og Vejdirektoratet: ” Beregning af vejtrafikstøj - en manual”.</w:t>
      </w:r>
      <w:bookmarkEnd w:id="66"/>
    </w:p>
    <w:p w:rsidR="0099134F" w:rsidRDefault="0099134F" w:rsidP="0099134F">
      <w:pPr>
        <w:pStyle w:val="Heading1"/>
        <w:tabs>
          <w:tab w:val="clear" w:pos="1360"/>
        </w:tabs>
        <w:spacing w:before="0"/>
        <w:ind w:left="0" w:firstLine="0"/>
        <w:sectPr w:rsidR="0099134F" w:rsidSect="00C77597">
          <w:pgSz w:w="11906" w:h="16838"/>
          <w:pgMar w:top="2552" w:right="1418" w:bottom="1701" w:left="2098" w:header="567" w:footer="170" w:gutter="0"/>
          <w:cols w:space="720"/>
        </w:sectPr>
      </w:pPr>
    </w:p>
    <w:p w:rsidR="0099134F" w:rsidRDefault="0099134F" w:rsidP="0099134F">
      <w:pPr>
        <w:pStyle w:val="Heading1"/>
        <w:tabs>
          <w:tab w:val="clear" w:pos="1360"/>
        </w:tabs>
        <w:spacing w:before="0"/>
        <w:ind w:left="0" w:firstLine="0"/>
      </w:pPr>
      <w:bookmarkStart w:id="67" w:name="_Toc305511727"/>
      <w:r>
        <w:lastRenderedPageBreak/>
        <w:t>Bilag 1 - Vejtrafikdata</w:t>
      </w:r>
      <w:bookmarkEnd w:id="67"/>
    </w:p>
    <w:p w:rsidR="0099134F" w:rsidRPr="006E700A" w:rsidRDefault="0099134F" w:rsidP="0099134F"/>
    <w:tbl>
      <w:tblPr>
        <w:tblW w:w="7700" w:type="dxa"/>
        <w:tblInd w:w="55" w:type="dxa"/>
        <w:tblCellMar>
          <w:left w:w="70" w:type="dxa"/>
          <w:right w:w="70" w:type="dxa"/>
        </w:tblCellMar>
        <w:tblLook w:val="04A0" w:firstRow="1" w:lastRow="0" w:firstColumn="1" w:lastColumn="0" w:noHBand="0" w:noVBand="1"/>
      </w:tblPr>
      <w:tblGrid>
        <w:gridCol w:w="3860"/>
        <w:gridCol w:w="960"/>
        <w:gridCol w:w="960"/>
        <w:gridCol w:w="960"/>
        <w:gridCol w:w="960"/>
      </w:tblGrid>
      <w:tr w:rsidR="0099134F" w:rsidRPr="006E700A" w:rsidTr="004C7936">
        <w:trPr>
          <w:trHeight w:val="300"/>
        </w:trPr>
        <w:tc>
          <w:tcPr>
            <w:tcW w:w="3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Hovedvejen, retning nord</w:t>
            </w:r>
          </w:p>
        </w:tc>
        <w:tc>
          <w:tcPr>
            <w:tcW w:w="384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 xml:space="preserve">Antal køretøjer i 2021 pr. kategori fordelt på tidsrum </w:t>
            </w: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3840" w:type="dxa"/>
            <w:gridSpan w:val="4"/>
            <w:vMerge/>
            <w:tcBorders>
              <w:top w:val="single" w:sz="8" w:space="0" w:color="auto"/>
              <w:left w:val="single" w:sz="8" w:space="0" w:color="auto"/>
              <w:bottom w:val="single" w:sz="8" w:space="0" w:color="000000"/>
              <w:right w:val="single" w:sz="8" w:space="0" w:color="000000"/>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Dag</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Aften</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Nat</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ÅDT</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1: Lette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6415</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802</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802</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8019</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2: Medium</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612</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36</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72</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720</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3: Tunge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576</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36</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108</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720</w:t>
            </w:r>
          </w:p>
        </w:tc>
      </w:tr>
      <w:tr w:rsidR="0099134F" w:rsidRPr="006E700A" w:rsidTr="004C7936">
        <w:trPr>
          <w:trHeight w:val="315"/>
        </w:trPr>
        <w:tc>
          <w:tcPr>
            <w:tcW w:w="38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r>
      <w:tr w:rsidR="0099134F" w:rsidRPr="006E700A" w:rsidTr="004C7936">
        <w:trPr>
          <w:trHeight w:val="300"/>
        </w:trPr>
        <w:tc>
          <w:tcPr>
            <w:tcW w:w="3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Hovedvejen, retning syd</w:t>
            </w:r>
          </w:p>
        </w:tc>
        <w:tc>
          <w:tcPr>
            <w:tcW w:w="384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 xml:space="preserve">Antal køretøjer i 2021 pr. kategori fordelt på tidsrum </w:t>
            </w: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3840" w:type="dxa"/>
            <w:gridSpan w:val="4"/>
            <w:vMerge/>
            <w:tcBorders>
              <w:top w:val="single" w:sz="8" w:space="0" w:color="auto"/>
              <w:left w:val="single" w:sz="8" w:space="0" w:color="auto"/>
              <w:bottom w:val="single" w:sz="8" w:space="0" w:color="000000"/>
              <w:right w:val="single" w:sz="8" w:space="0" w:color="000000"/>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Dag</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Aften</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Nat</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ÅDT</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1: Lette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5654</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707</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707</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7068</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2: Medium</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580</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34</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68</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682</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3: Tunge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580</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34</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68</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682</w:t>
            </w:r>
          </w:p>
        </w:tc>
      </w:tr>
      <w:tr w:rsidR="0099134F" w:rsidRPr="006E700A" w:rsidTr="004C7936">
        <w:trPr>
          <w:trHeight w:val="315"/>
        </w:trPr>
        <w:tc>
          <w:tcPr>
            <w:tcW w:w="38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rFonts w:ascii="Calibri" w:hAnsi="Calibri" w:cs="Calibri"/>
                <w:color w:val="000000"/>
                <w:sz w:val="22"/>
                <w:szCs w:val="22"/>
              </w:rPr>
            </w:pPr>
          </w:p>
        </w:tc>
      </w:tr>
      <w:tr w:rsidR="0099134F" w:rsidRPr="006E700A" w:rsidTr="004C7936">
        <w:trPr>
          <w:trHeight w:val="300"/>
        </w:trPr>
        <w:tc>
          <w:tcPr>
            <w:tcW w:w="3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Sidevejen, begge retninger</w:t>
            </w:r>
          </w:p>
        </w:tc>
        <w:tc>
          <w:tcPr>
            <w:tcW w:w="384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 xml:space="preserve">Antal køretøjer i 2021 pr. kategori fordelt på tidsrum </w:t>
            </w: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3840" w:type="dxa"/>
            <w:gridSpan w:val="4"/>
            <w:vMerge/>
            <w:tcBorders>
              <w:top w:val="single" w:sz="8" w:space="0" w:color="auto"/>
              <w:left w:val="single" w:sz="8" w:space="0" w:color="auto"/>
              <w:bottom w:val="single" w:sz="8" w:space="0" w:color="000000"/>
              <w:right w:val="single" w:sz="8" w:space="0" w:color="000000"/>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r>
      <w:tr w:rsidR="0099134F" w:rsidRPr="006E700A" w:rsidTr="004C7936">
        <w:trPr>
          <w:trHeight w:val="315"/>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Dag</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Aften</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Nat</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b/>
                <w:bCs/>
                <w:color w:val="000000"/>
                <w:szCs w:val="23"/>
              </w:rPr>
            </w:pPr>
            <w:r w:rsidRPr="006E700A">
              <w:rPr>
                <w:b/>
                <w:bCs/>
                <w:color w:val="000000"/>
                <w:szCs w:val="23"/>
              </w:rPr>
              <w:t>ÅDT</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1: Lette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3340</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417</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417</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4174</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2: Medium</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310</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18</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37</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365</w:t>
            </w:r>
          </w:p>
        </w:tc>
      </w:tr>
      <w:tr w:rsidR="0099134F" w:rsidRPr="006E700A" w:rsidTr="004C7936">
        <w:trPr>
          <w:trHeight w:val="31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left"/>
              <w:rPr>
                <w:b/>
                <w:bCs/>
                <w:color w:val="000000"/>
                <w:szCs w:val="23"/>
              </w:rPr>
            </w:pPr>
            <w:r w:rsidRPr="006E700A">
              <w:rPr>
                <w:b/>
                <w:bCs/>
                <w:color w:val="000000"/>
                <w:szCs w:val="23"/>
              </w:rPr>
              <w:t>Kategori 3: Tunge</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986</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55</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55</w:t>
            </w:r>
          </w:p>
        </w:tc>
        <w:tc>
          <w:tcPr>
            <w:tcW w:w="960" w:type="dxa"/>
            <w:tcBorders>
              <w:top w:val="nil"/>
              <w:left w:val="nil"/>
              <w:bottom w:val="single" w:sz="8" w:space="0" w:color="auto"/>
              <w:right w:val="single" w:sz="8" w:space="0" w:color="auto"/>
            </w:tcBorders>
            <w:shd w:val="clear" w:color="auto" w:fill="auto"/>
            <w:vAlign w:val="center"/>
            <w:hideMark/>
          </w:tcPr>
          <w:p w:rsidR="0099134F" w:rsidRPr="006E700A" w:rsidRDefault="0099134F" w:rsidP="004C7936">
            <w:pPr>
              <w:tabs>
                <w:tab w:val="clear" w:pos="357"/>
                <w:tab w:val="clear" w:pos="680"/>
                <w:tab w:val="clear" w:pos="964"/>
                <w:tab w:val="clear" w:pos="1247"/>
                <w:tab w:val="clear" w:pos="1531"/>
              </w:tabs>
              <w:spacing w:before="0" w:after="0" w:line="240" w:lineRule="auto"/>
              <w:jc w:val="center"/>
              <w:rPr>
                <w:color w:val="000000"/>
                <w:szCs w:val="23"/>
              </w:rPr>
            </w:pPr>
            <w:r w:rsidRPr="006E700A">
              <w:rPr>
                <w:color w:val="000000"/>
                <w:szCs w:val="23"/>
              </w:rPr>
              <w:t>1096</w:t>
            </w:r>
          </w:p>
        </w:tc>
      </w:tr>
    </w:tbl>
    <w:p w:rsidR="0099134F" w:rsidRDefault="0099134F" w:rsidP="0099134F">
      <w:pPr>
        <w:pStyle w:val="References"/>
        <w:numPr>
          <w:ilvl w:val="0"/>
          <w:numId w:val="0"/>
        </w:numPr>
        <w:ind w:left="207" w:hanging="207"/>
      </w:pPr>
    </w:p>
    <w:p w:rsidR="0099134F" w:rsidRDefault="0099134F" w:rsidP="0099134F">
      <w:pPr>
        <w:spacing w:before="0" w:after="0" w:line="240" w:lineRule="auto"/>
        <w:rPr>
          <w:szCs w:val="23"/>
        </w:rPr>
        <w:sectPr w:rsidR="0099134F" w:rsidSect="00C77597">
          <w:pgSz w:w="11906" w:h="16838"/>
          <w:pgMar w:top="2552" w:right="1418" w:bottom="1701" w:left="2098" w:header="567" w:footer="170" w:gutter="0"/>
          <w:cols w:space="720"/>
        </w:sectPr>
      </w:pPr>
    </w:p>
    <w:p w:rsidR="0099134F" w:rsidRDefault="0099134F" w:rsidP="0099134F">
      <w:pPr>
        <w:pStyle w:val="Heading1"/>
        <w:tabs>
          <w:tab w:val="clear" w:pos="1360"/>
        </w:tabs>
        <w:spacing w:before="0"/>
        <w:ind w:left="0" w:firstLine="0"/>
      </w:pPr>
      <w:bookmarkStart w:id="68" w:name="_Toc304201274"/>
      <w:bookmarkStart w:id="69" w:name="_Toc304202413"/>
      <w:bookmarkStart w:id="70" w:name="_Toc305511728"/>
      <w:r>
        <w:lastRenderedPageBreak/>
        <w:t>Bilag 2 - Orienterende støjkonturkort</w:t>
      </w:r>
      <w:bookmarkEnd w:id="68"/>
      <w:bookmarkEnd w:id="69"/>
      <w:bookmarkEnd w:id="70"/>
    </w:p>
    <w:p w:rsidR="0099134F" w:rsidRPr="003D0083" w:rsidRDefault="0099134F" w:rsidP="0099134F">
      <w:r>
        <w:t>Støjbelastning fra Hovedvejen og Sidevejen, L</w:t>
      </w:r>
      <w:r w:rsidRPr="009B776E">
        <w:rPr>
          <w:vertAlign w:val="subscript"/>
        </w:rPr>
        <w:t>den</w:t>
      </w:r>
      <w:r>
        <w:t xml:space="preserve"> i dB, 1,5 m over terræn. Bemærk, at støjkonturerne ikke viser fritfeltsværdier og derfor kun er orienterende.</w:t>
      </w:r>
    </w:p>
    <w:p w:rsidR="003822F8" w:rsidRDefault="0099134F">
      <w:r>
        <w:rPr>
          <w:noProof/>
          <w:szCs w:val="23"/>
        </w:rPr>
        <w:drawing>
          <wp:inline distT="0" distB="0" distL="0" distR="0">
            <wp:extent cx="4991100" cy="704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100" cy="7048500"/>
                    </a:xfrm>
                    <a:prstGeom prst="rect">
                      <a:avLst/>
                    </a:prstGeom>
                    <a:noFill/>
                    <a:ln>
                      <a:noFill/>
                    </a:ln>
                  </pic:spPr>
                </pic:pic>
              </a:graphicData>
            </a:graphic>
          </wp:inline>
        </w:drawing>
      </w:r>
    </w:p>
    <w:sectPr w:rsidR="003822F8" w:rsidSect="00C77597">
      <w:pgSz w:w="11906" w:h="16838"/>
      <w:pgMar w:top="2552" w:right="1418" w:bottom="1701" w:left="2098" w:header="567"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B1F" w:rsidRDefault="00534B1F">
      <w:pPr>
        <w:spacing w:before="0" w:after="0" w:line="240" w:lineRule="auto"/>
      </w:pPr>
      <w:r>
        <w:separator/>
      </w:r>
    </w:p>
  </w:endnote>
  <w:endnote w:type="continuationSeparator" w:id="0">
    <w:p w:rsidR="00534B1F" w:rsidRDefault="00534B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Pr="00CC25EE" w:rsidRDefault="0099134F" w:rsidP="00CC25EE">
    <w:pPr>
      <w:pStyle w:val="Footer"/>
      <w:jc w:val="left"/>
      <w:rPr>
        <w:rFonts w:ascii="Arial Narrow" w:hAnsi="Arial Narrow"/>
        <w:sz w:val="14"/>
        <w:szCs w:val="14"/>
      </w:rPr>
    </w:pPr>
    <w:r w:rsidRPr="00CC25EE">
      <w:rPr>
        <w:rFonts w:ascii="Arial Narrow" w:hAnsi="Arial Narrow"/>
        <w:sz w:val="14"/>
        <w:szCs w:val="14"/>
      </w:rPr>
      <w:t>Rapportskabelon ”Miljømåling – trafikstøj”</w:t>
    </w:r>
    <w:r w:rsidR="00BA4874">
      <w:rPr>
        <w:rFonts w:ascii="Arial Narrow" w:hAnsi="Arial Narrow"/>
        <w:sz w:val="14"/>
        <w:szCs w:val="14"/>
      </w:rPr>
      <w:t xml:space="preserve"> Rev.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Pr="00CC25EE" w:rsidRDefault="0099134F" w:rsidP="00CC25EE">
    <w:pPr>
      <w:pStyle w:val="Footer"/>
      <w:jc w:val="left"/>
      <w:rPr>
        <w:rFonts w:ascii="Arial Narrow" w:hAnsi="Arial Narrow"/>
        <w:sz w:val="14"/>
        <w:szCs w:val="14"/>
      </w:rPr>
    </w:pPr>
    <w:r w:rsidRPr="00CC25EE">
      <w:rPr>
        <w:rFonts w:ascii="Arial Narrow" w:hAnsi="Arial Narrow"/>
        <w:sz w:val="14"/>
        <w:szCs w:val="14"/>
      </w:rPr>
      <w:t>Rapportskabelon ”Miljømåling – trafikstøj”</w:t>
    </w:r>
    <w:r w:rsidR="00BA4874">
      <w:rPr>
        <w:rFonts w:ascii="Arial Narrow" w:hAnsi="Arial Narrow"/>
        <w:sz w:val="14"/>
        <w:szCs w:val="14"/>
      </w:rPr>
      <w:t xml:space="preserve"> Rev.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B1F" w:rsidRDefault="00534B1F">
      <w:pPr>
        <w:spacing w:before="0" w:after="0" w:line="240" w:lineRule="auto"/>
      </w:pPr>
      <w:r>
        <w:separator/>
      </w:r>
    </w:p>
  </w:footnote>
  <w:footnote w:type="continuationSeparator" w:id="0">
    <w:p w:rsidR="00534B1F" w:rsidRDefault="00534B1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Pr="003933A0" w:rsidRDefault="005E25EB" w:rsidP="00C164F8">
    <w:pPr>
      <w:tabs>
        <w:tab w:val="left" w:pos="7428"/>
      </w:tabs>
      <w:ind w:left="-964" w:right="-2126" w:firstLine="964"/>
      <w:rPr>
        <w:rFonts w:ascii="Arial Narrow" w:hAnsi="Arial Narrow"/>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Default="005E25EB">
    <w:pPr>
      <w:pStyle w:val="Header"/>
      <w:framePr w:wrap="arou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Pr="003933A0" w:rsidRDefault="0099134F" w:rsidP="00C164F8">
    <w:pPr>
      <w:tabs>
        <w:tab w:val="left" w:pos="7428"/>
      </w:tabs>
      <w:ind w:left="-964" w:right="-2126" w:firstLine="964"/>
      <w:rPr>
        <w:rFonts w:ascii="Arial Narrow" w:hAnsi="Arial Narrow"/>
        <w:sz w:val="22"/>
      </w:rPr>
    </w:pPr>
    <w:r>
      <w:rPr>
        <w:noProof/>
      </w:rPr>
      <mc:AlternateContent>
        <mc:Choice Requires="wps">
          <w:drawing>
            <wp:anchor distT="0" distB="0" distL="114300" distR="114300" simplePos="0" relativeHeight="251659264" behindDoc="0" locked="1" layoutInCell="0" allowOverlap="1" wp14:anchorId="0A9C22E8" wp14:editId="22F3DEF3">
              <wp:simplePos x="0" y="0"/>
              <wp:positionH relativeFrom="page">
                <wp:posOffset>6109335</wp:posOffset>
              </wp:positionH>
              <wp:positionV relativeFrom="page">
                <wp:posOffset>360045</wp:posOffset>
              </wp:positionV>
              <wp:extent cx="1199515" cy="483870"/>
              <wp:effectExtent l="0" t="0" r="635"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628" w:rsidRDefault="0099134F" w:rsidP="00291C1E">
                          <w:pPr>
                            <w:pStyle w:val="ArialNarrow10pt"/>
                          </w:pPr>
                          <w:r>
                            <w:t xml:space="preserve">Side </w:t>
                          </w:r>
                          <w:r w:rsidRPr="00826A0D">
                            <w:fldChar w:fldCharType="begin"/>
                          </w:r>
                          <w:r w:rsidRPr="00826A0D">
                            <w:instrText>PAGE  \* Arabic  \* MERGEFORMAT</w:instrText>
                          </w:r>
                          <w:r w:rsidRPr="00826A0D">
                            <w:fldChar w:fldCharType="separate"/>
                          </w:r>
                          <w:r w:rsidR="005E25EB">
                            <w:rPr>
                              <w:noProof/>
                            </w:rPr>
                            <w:t>4</w:t>
                          </w:r>
                          <w:r w:rsidRPr="00826A0D">
                            <w:fldChar w:fldCharType="end"/>
                          </w:r>
                          <w:r>
                            <w:t xml:space="preserve"> af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1.05pt;margin-top:28.35pt;width:94.45pt;height:3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" o:allowincell="f" filled="f" stroked="f">
              <v:textbox inset="0,0,0,0">
                <w:txbxContent>
                  <w:p w:rsidR="00485628" w:rsidRDefault="0099134F" w:rsidP="00291C1E">
                    <w:pPr>
                      <w:pStyle w:val="ArialNarrow10pt"/>
                    </w:pPr>
                    <w:r>
                      <w:t xml:space="preserve">Side </w:t>
                    </w:r>
                    <w:r w:rsidRPr="00826A0D">
                      <w:fldChar w:fldCharType="begin"/>
                    </w:r>
                    <w:r w:rsidRPr="00826A0D">
                      <w:instrText>PAGE  \* Arabic  \* MERGEFORMAT</w:instrText>
                    </w:r>
                    <w:r w:rsidRPr="00826A0D">
                      <w:fldChar w:fldCharType="separate"/>
                    </w:r>
                    <w:r w:rsidR="005E25EB">
                      <w:rPr>
                        <w:noProof/>
                      </w:rPr>
                      <w:t>4</w:t>
                    </w:r>
                    <w:r w:rsidRPr="00826A0D">
                      <w:fldChar w:fldCharType="end"/>
                    </w:r>
                    <w:r>
                      <w:t xml:space="preserve"> af 17</w:t>
                    </w: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Default="005E25EB">
    <w:pPr>
      <w:pStyle w:val="Header"/>
      <w:framePr w:wrap="arou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Default="005E25E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28" w:rsidRDefault="005E25EB">
    <w:pPr>
      <w:pStyle w:val="Header"/>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6270"/>
    <w:multiLevelType w:val="hybridMultilevel"/>
    <w:tmpl w:val="C1A2FE84"/>
    <w:lvl w:ilvl="0" w:tplc="740AFCAA">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2DE72249"/>
    <w:multiLevelType w:val="hybridMultilevel"/>
    <w:tmpl w:val="0A9A0532"/>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79D52A6F"/>
    <w:multiLevelType w:val="multilevel"/>
    <w:tmpl w:val="9CDE59C2"/>
    <w:lvl w:ilvl="0">
      <w:start w:val="1"/>
      <w:numFmt w:val="decimal"/>
      <w:isLgl/>
      <w:lvlText w:val="%1."/>
      <w:lvlJc w:val="left"/>
      <w:pPr>
        <w:tabs>
          <w:tab w:val="num" w:pos="1360"/>
        </w:tabs>
        <w:ind w:left="680" w:hanging="680"/>
      </w:pPr>
      <w:rPr>
        <w:rFonts w:hint="default"/>
      </w:rPr>
    </w:lvl>
    <w:lvl w:ilvl="1">
      <w:start w:val="1"/>
      <w:numFmt w:val="decimal"/>
      <w:lvlText w:val="%1.%2"/>
      <w:lvlJc w:val="left"/>
      <w:pPr>
        <w:tabs>
          <w:tab w:val="num" w:pos="680"/>
        </w:tabs>
        <w:ind w:left="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7BEB390E"/>
    <w:multiLevelType w:val="hybridMultilevel"/>
    <w:tmpl w:val="14707FB2"/>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7E0729EE"/>
    <w:multiLevelType w:val="hybridMultilevel"/>
    <w:tmpl w:val="2B9ECE86"/>
    <w:lvl w:ilvl="0" w:tplc="FFFFFFFF">
      <w:start w:val="1"/>
      <w:numFmt w:val="decimal"/>
      <w:pStyle w:val="References"/>
      <w:lvlText w:val="[%1]"/>
      <w:lvlJc w:val="left"/>
      <w:pPr>
        <w:tabs>
          <w:tab w:val="num" w:pos="207"/>
        </w:tabs>
        <w:ind w:left="207" w:hanging="567"/>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2"/>
  </w:num>
  <w:num w:numId="2">
    <w:abstractNumId w:val="4"/>
  </w:num>
  <w:num w:numId="3">
    <w:abstractNumId w:val="3"/>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4F"/>
    <w:rsid w:val="0008697D"/>
    <w:rsid w:val="00121787"/>
    <w:rsid w:val="001A5FAF"/>
    <w:rsid w:val="00317897"/>
    <w:rsid w:val="003822F8"/>
    <w:rsid w:val="003E2B86"/>
    <w:rsid w:val="00534B1F"/>
    <w:rsid w:val="00554923"/>
    <w:rsid w:val="005E25EB"/>
    <w:rsid w:val="00890FAD"/>
    <w:rsid w:val="009500AA"/>
    <w:rsid w:val="0099134F"/>
    <w:rsid w:val="00A646BC"/>
    <w:rsid w:val="00BA4874"/>
    <w:rsid w:val="00C06FF5"/>
    <w:rsid w:val="00DA219B"/>
    <w:rsid w:val="00F16DB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34F"/>
    <w:pPr>
      <w:tabs>
        <w:tab w:val="left" w:pos="357"/>
        <w:tab w:val="left" w:pos="680"/>
        <w:tab w:val="left" w:pos="964"/>
        <w:tab w:val="left" w:pos="1247"/>
        <w:tab w:val="left" w:pos="1531"/>
      </w:tabs>
      <w:spacing w:before="120" w:after="120" w:line="264" w:lineRule="auto"/>
      <w:jc w:val="both"/>
    </w:pPr>
    <w:rPr>
      <w:rFonts w:ascii="Times New Roman" w:eastAsia="Times New Roman" w:hAnsi="Times New Roman" w:cs="Times New Roman"/>
      <w:sz w:val="23"/>
      <w:szCs w:val="20"/>
      <w:lang w:eastAsia="da-DK"/>
    </w:rPr>
  </w:style>
  <w:style w:type="paragraph" w:styleId="Heading1">
    <w:name w:val="heading 1"/>
    <w:basedOn w:val="Normal"/>
    <w:next w:val="Normal"/>
    <w:link w:val="Heading1Char"/>
    <w:qFormat/>
    <w:rsid w:val="003E2B86"/>
    <w:pPr>
      <w:keepNext/>
      <w:tabs>
        <w:tab w:val="left" w:pos="0"/>
        <w:tab w:val="num" w:pos="1360"/>
      </w:tabs>
      <w:spacing w:before="720" w:after="80" w:line="240" w:lineRule="auto"/>
      <w:ind w:left="680" w:hanging="680"/>
      <w:outlineLvl w:val="0"/>
    </w:pPr>
    <w:rPr>
      <w:rFonts w:ascii="Arial Narrow" w:hAnsi="Arial Narrow"/>
      <w:b/>
      <w:kern w:val="28"/>
      <w:sz w:val="29"/>
    </w:rPr>
  </w:style>
  <w:style w:type="paragraph" w:styleId="Heading2">
    <w:name w:val="heading 2"/>
    <w:aliases w:val=" Char"/>
    <w:basedOn w:val="Normal"/>
    <w:next w:val="Normal"/>
    <w:link w:val="Heading2Char"/>
    <w:qFormat/>
    <w:rsid w:val="0099134F"/>
    <w:pPr>
      <w:keepNext/>
      <w:tabs>
        <w:tab w:val="clear" w:pos="357"/>
        <w:tab w:val="clear" w:pos="680"/>
        <w:tab w:val="left" w:pos="0"/>
        <w:tab w:val="left" w:pos="851"/>
        <w:tab w:val="left" w:pos="1134"/>
        <w:tab w:val="left" w:pos="1418"/>
      </w:tabs>
      <w:spacing w:before="280" w:after="20" w:line="240" w:lineRule="auto"/>
      <w:outlineLvl w:val="1"/>
    </w:pPr>
    <w:rPr>
      <w:rFonts w:ascii="Arial Narrow" w:hAnsi="Arial Narrow"/>
      <w:b/>
      <w:sz w:val="25"/>
    </w:rPr>
  </w:style>
  <w:style w:type="paragraph" w:styleId="Heading4">
    <w:name w:val="heading 4"/>
    <w:basedOn w:val="Normal"/>
    <w:next w:val="Normal"/>
    <w:link w:val="Heading4Char"/>
    <w:qFormat/>
    <w:rsid w:val="0099134F"/>
    <w:pPr>
      <w:keepNext/>
      <w:tabs>
        <w:tab w:val="clear" w:pos="680"/>
        <w:tab w:val="left" w:pos="0"/>
        <w:tab w:val="left" w:pos="284"/>
        <w:tab w:val="left" w:pos="567"/>
        <w:tab w:val="num" w:pos="864"/>
        <w:tab w:val="left" w:pos="1134"/>
        <w:tab w:val="left" w:pos="1418"/>
      </w:tabs>
      <w:spacing w:before="240" w:after="0" w:line="240" w:lineRule="auto"/>
      <w:ind w:left="864" w:hanging="864"/>
      <w:outlineLvl w:val="3"/>
    </w:pPr>
    <w:rPr>
      <w:rFonts w:ascii="Arial Narrow" w:hAnsi="Arial Narrow"/>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2B86"/>
    <w:rPr>
      <w:rFonts w:ascii="Arial Narrow" w:hAnsi="Arial Narrow"/>
      <w:b/>
      <w:kern w:val="28"/>
      <w:sz w:val="29"/>
    </w:rPr>
  </w:style>
  <w:style w:type="character" w:customStyle="1" w:styleId="Heading2Char">
    <w:name w:val="Heading 2 Char"/>
    <w:aliases w:val=" Char Char"/>
    <w:basedOn w:val="DefaultParagraphFont"/>
    <w:link w:val="Heading2"/>
    <w:rsid w:val="0099134F"/>
    <w:rPr>
      <w:rFonts w:ascii="Arial Narrow" w:eastAsia="Times New Roman" w:hAnsi="Arial Narrow" w:cs="Times New Roman"/>
      <w:b/>
      <w:sz w:val="25"/>
      <w:szCs w:val="20"/>
      <w:lang w:eastAsia="da-DK"/>
    </w:rPr>
  </w:style>
  <w:style w:type="character" w:customStyle="1" w:styleId="Heading4Char">
    <w:name w:val="Heading 4 Char"/>
    <w:basedOn w:val="DefaultParagraphFont"/>
    <w:link w:val="Heading4"/>
    <w:rsid w:val="0099134F"/>
    <w:rPr>
      <w:rFonts w:ascii="Arial Narrow" w:eastAsia="Times New Roman" w:hAnsi="Arial Narrow" w:cs="Times New Roman"/>
      <w:i/>
      <w:szCs w:val="20"/>
      <w:lang w:eastAsia="da-DK"/>
    </w:rPr>
  </w:style>
  <w:style w:type="paragraph" w:styleId="Header">
    <w:name w:val="header"/>
    <w:basedOn w:val="Normal"/>
    <w:link w:val="HeaderChar"/>
    <w:autoRedefine/>
    <w:rsid w:val="0099134F"/>
    <w:pPr>
      <w:framePr w:wrap="around" w:vAnchor="text" w:hAnchor="margin" w:xAlign="right" w:y="1"/>
      <w:tabs>
        <w:tab w:val="clear" w:pos="357"/>
        <w:tab w:val="clear" w:pos="680"/>
        <w:tab w:val="clear" w:pos="964"/>
        <w:tab w:val="clear" w:pos="1247"/>
        <w:tab w:val="clear" w:pos="1531"/>
        <w:tab w:val="center" w:pos="3515"/>
        <w:tab w:val="left" w:pos="7995"/>
        <w:tab w:val="right" w:pos="9072"/>
      </w:tabs>
      <w:spacing w:before="0" w:after="0" w:line="240" w:lineRule="auto"/>
      <w:ind w:right="-2553"/>
      <w:jc w:val="left"/>
    </w:pPr>
    <w:rPr>
      <w:rFonts w:ascii="Arial Narrow" w:hAnsi="Arial Narrow"/>
      <w:i/>
      <w:noProof/>
      <w:sz w:val="22"/>
    </w:rPr>
  </w:style>
  <w:style w:type="character" w:customStyle="1" w:styleId="HeaderChar">
    <w:name w:val="Header Char"/>
    <w:basedOn w:val="DefaultParagraphFont"/>
    <w:link w:val="Header"/>
    <w:rsid w:val="0099134F"/>
    <w:rPr>
      <w:rFonts w:ascii="Arial Narrow" w:eastAsia="Times New Roman" w:hAnsi="Arial Narrow" w:cs="Times New Roman"/>
      <w:i/>
      <w:noProof/>
      <w:szCs w:val="20"/>
      <w:lang w:eastAsia="da-DK"/>
    </w:rPr>
  </w:style>
  <w:style w:type="paragraph" w:styleId="Footer">
    <w:name w:val="footer"/>
    <w:basedOn w:val="Normal"/>
    <w:link w:val="FooterChar"/>
    <w:rsid w:val="0099134F"/>
    <w:pPr>
      <w:tabs>
        <w:tab w:val="center" w:pos="4153"/>
        <w:tab w:val="right" w:pos="8306"/>
      </w:tabs>
    </w:pPr>
  </w:style>
  <w:style w:type="character" w:customStyle="1" w:styleId="FooterChar">
    <w:name w:val="Footer Char"/>
    <w:basedOn w:val="DefaultParagraphFont"/>
    <w:link w:val="Footer"/>
    <w:rsid w:val="0099134F"/>
    <w:rPr>
      <w:rFonts w:ascii="Times New Roman" w:eastAsia="Times New Roman" w:hAnsi="Times New Roman" w:cs="Times New Roman"/>
      <w:sz w:val="23"/>
      <w:szCs w:val="20"/>
      <w:lang w:eastAsia="da-DK"/>
    </w:rPr>
  </w:style>
  <w:style w:type="paragraph" w:styleId="TOC1">
    <w:name w:val="toc 1"/>
    <w:basedOn w:val="Normal"/>
    <w:next w:val="Normal"/>
    <w:uiPriority w:val="39"/>
    <w:rsid w:val="0099134F"/>
    <w:pPr>
      <w:tabs>
        <w:tab w:val="clear" w:pos="357"/>
        <w:tab w:val="clear" w:pos="680"/>
        <w:tab w:val="clear" w:pos="964"/>
        <w:tab w:val="clear" w:pos="1247"/>
        <w:tab w:val="right" w:leader="dot" w:pos="7881"/>
      </w:tabs>
      <w:spacing w:after="0" w:line="240" w:lineRule="auto"/>
      <w:ind w:left="1191"/>
      <w:jc w:val="left"/>
    </w:pPr>
    <w:rPr>
      <w:sz w:val="22"/>
    </w:rPr>
  </w:style>
  <w:style w:type="paragraph" w:styleId="TOC2">
    <w:name w:val="toc 2"/>
    <w:basedOn w:val="Normal"/>
    <w:next w:val="Normal"/>
    <w:uiPriority w:val="39"/>
    <w:rsid w:val="0099134F"/>
    <w:pPr>
      <w:tabs>
        <w:tab w:val="clear" w:pos="357"/>
        <w:tab w:val="clear" w:pos="680"/>
        <w:tab w:val="clear" w:pos="964"/>
        <w:tab w:val="clear" w:pos="1247"/>
        <w:tab w:val="clear" w:pos="1531"/>
        <w:tab w:val="left" w:pos="1928"/>
        <w:tab w:val="right" w:leader="dot" w:pos="7881"/>
      </w:tabs>
      <w:spacing w:before="0" w:after="0"/>
      <w:ind w:left="1531"/>
      <w:jc w:val="left"/>
    </w:pPr>
    <w:rPr>
      <w:sz w:val="22"/>
    </w:rPr>
  </w:style>
  <w:style w:type="paragraph" w:styleId="Caption">
    <w:name w:val="caption"/>
    <w:basedOn w:val="Normal"/>
    <w:next w:val="CaptionText"/>
    <w:link w:val="CaptionChar"/>
    <w:qFormat/>
    <w:rsid w:val="0099134F"/>
    <w:pPr>
      <w:widowControl w:val="0"/>
      <w:tabs>
        <w:tab w:val="clear" w:pos="357"/>
        <w:tab w:val="clear" w:pos="680"/>
        <w:tab w:val="clear" w:pos="964"/>
        <w:tab w:val="clear" w:pos="1247"/>
        <w:tab w:val="clear" w:pos="1531"/>
      </w:tabs>
      <w:spacing w:after="0" w:line="240" w:lineRule="auto"/>
      <w:jc w:val="left"/>
    </w:pPr>
    <w:rPr>
      <w:b/>
      <w:i/>
      <w:snapToGrid w:val="0"/>
      <w:lang w:val="en-US" w:eastAsia="en-US"/>
    </w:rPr>
  </w:style>
  <w:style w:type="paragraph" w:customStyle="1" w:styleId="CaptionText">
    <w:name w:val="CaptionText"/>
    <w:basedOn w:val="Normal"/>
    <w:next w:val="Normal"/>
    <w:link w:val="CaptionTextChar"/>
    <w:rsid w:val="0099134F"/>
    <w:pPr>
      <w:spacing w:before="0" w:after="480"/>
    </w:pPr>
    <w:rPr>
      <w:i/>
      <w:szCs w:val="23"/>
    </w:rPr>
  </w:style>
  <w:style w:type="character" w:customStyle="1" w:styleId="CaptionTextChar">
    <w:name w:val="CaptionText Char"/>
    <w:link w:val="CaptionText"/>
    <w:rsid w:val="0099134F"/>
    <w:rPr>
      <w:rFonts w:ascii="Times New Roman" w:eastAsia="Times New Roman" w:hAnsi="Times New Roman" w:cs="Times New Roman"/>
      <w:i/>
      <w:sz w:val="23"/>
      <w:szCs w:val="23"/>
      <w:lang w:eastAsia="da-DK"/>
    </w:rPr>
  </w:style>
  <w:style w:type="character" w:customStyle="1" w:styleId="CaptionChar">
    <w:name w:val="Caption Char"/>
    <w:link w:val="Caption"/>
    <w:rsid w:val="0099134F"/>
    <w:rPr>
      <w:rFonts w:ascii="Times New Roman" w:eastAsia="Times New Roman" w:hAnsi="Times New Roman" w:cs="Times New Roman"/>
      <w:b/>
      <w:i/>
      <w:snapToGrid w:val="0"/>
      <w:sz w:val="23"/>
      <w:szCs w:val="20"/>
      <w:lang w:val="en-US"/>
    </w:rPr>
  </w:style>
  <w:style w:type="paragraph" w:styleId="BodyText">
    <w:name w:val="Body Text"/>
    <w:basedOn w:val="Normal"/>
    <w:link w:val="BodyTextChar"/>
    <w:rsid w:val="0099134F"/>
    <w:pPr>
      <w:tabs>
        <w:tab w:val="left" w:pos="2268"/>
        <w:tab w:val="center" w:pos="4962"/>
        <w:tab w:val="right" w:pos="9071"/>
      </w:tabs>
      <w:jc w:val="left"/>
    </w:pPr>
  </w:style>
  <w:style w:type="character" w:customStyle="1" w:styleId="BodyTextChar">
    <w:name w:val="Body Text Char"/>
    <w:basedOn w:val="DefaultParagraphFont"/>
    <w:link w:val="BodyText"/>
    <w:rsid w:val="0099134F"/>
    <w:rPr>
      <w:rFonts w:ascii="Times New Roman" w:eastAsia="Times New Roman" w:hAnsi="Times New Roman" w:cs="Times New Roman"/>
      <w:sz w:val="23"/>
      <w:szCs w:val="20"/>
      <w:lang w:eastAsia="da-DK"/>
    </w:rPr>
  </w:style>
  <w:style w:type="paragraph" w:customStyle="1" w:styleId="References">
    <w:name w:val="References"/>
    <w:basedOn w:val="Normal"/>
    <w:link w:val="ReferencesChar"/>
    <w:rsid w:val="0099134F"/>
    <w:pPr>
      <w:numPr>
        <w:numId w:val="2"/>
      </w:numPr>
    </w:pPr>
  </w:style>
  <w:style w:type="character" w:customStyle="1" w:styleId="ReferencesChar">
    <w:name w:val="References Char"/>
    <w:link w:val="References"/>
    <w:rsid w:val="0099134F"/>
    <w:rPr>
      <w:rFonts w:ascii="Times New Roman" w:eastAsia="Times New Roman" w:hAnsi="Times New Roman" w:cs="Times New Roman"/>
      <w:sz w:val="23"/>
      <w:szCs w:val="20"/>
      <w:lang w:eastAsia="da-DK"/>
    </w:rPr>
  </w:style>
  <w:style w:type="paragraph" w:customStyle="1" w:styleId="TableStyle">
    <w:name w:val="Table Style"/>
    <w:basedOn w:val="Normal"/>
    <w:rsid w:val="0099134F"/>
    <w:pPr>
      <w:tabs>
        <w:tab w:val="clear" w:pos="357"/>
        <w:tab w:val="clear" w:pos="680"/>
        <w:tab w:val="clear" w:pos="964"/>
        <w:tab w:val="clear" w:pos="1247"/>
        <w:tab w:val="clear" w:pos="1531"/>
      </w:tabs>
      <w:spacing w:before="0" w:after="0" w:line="240" w:lineRule="auto"/>
      <w:jc w:val="left"/>
    </w:pPr>
    <w:rPr>
      <w:sz w:val="21"/>
      <w:lang w:eastAsia="en-US"/>
    </w:rPr>
  </w:style>
  <w:style w:type="paragraph" w:customStyle="1" w:styleId="ArialNarrow10pt">
    <w:name w:val="Arial Narrow 10 pt"/>
    <w:basedOn w:val="Normal"/>
    <w:semiHidden/>
    <w:rsid w:val="0099134F"/>
    <w:pPr>
      <w:tabs>
        <w:tab w:val="clear" w:pos="357"/>
        <w:tab w:val="clear" w:pos="680"/>
        <w:tab w:val="clear" w:pos="964"/>
        <w:tab w:val="clear" w:pos="1247"/>
        <w:tab w:val="clear" w:pos="1531"/>
      </w:tabs>
      <w:spacing w:before="0" w:after="0" w:line="240" w:lineRule="auto"/>
      <w:jc w:val="left"/>
    </w:pPr>
    <w:rPr>
      <w:rFonts w:ascii="Arial Narrow" w:hAnsi="Arial Narrow"/>
      <w:sz w:val="20"/>
      <w:lang w:eastAsia="en-US"/>
    </w:rPr>
  </w:style>
  <w:style w:type="paragraph" w:customStyle="1" w:styleId="ArialNarrow11pt-12before">
    <w:name w:val="Arial Narrow 11 pt - 12 before"/>
    <w:semiHidden/>
    <w:rsid w:val="0099134F"/>
    <w:pPr>
      <w:tabs>
        <w:tab w:val="left" w:pos="7428"/>
      </w:tabs>
      <w:spacing w:before="240" w:after="0" w:line="240" w:lineRule="auto"/>
    </w:pPr>
    <w:rPr>
      <w:rFonts w:ascii="Arial Narrow" w:eastAsia="Times New Roman" w:hAnsi="Arial Narrow" w:cs="Times New Roman"/>
      <w:b/>
    </w:rPr>
  </w:style>
  <w:style w:type="paragraph" w:customStyle="1" w:styleId="Indholdsfortegnelse">
    <w:name w:val="Indholdsfortegnelse"/>
    <w:next w:val="Normal"/>
    <w:semiHidden/>
    <w:rsid w:val="0099134F"/>
    <w:pPr>
      <w:spacing w:after="0" w:line="240" w:lineRule="auto"/>
    </w:pPr>
    <w:rPr>
      <w:rFonts w:ascii="Arial Narrow" w:eastAsia="Times New Roman" w:hAnsi="Arial Narrow" w:cs="Times New Roman"/>
      <w:b/>
      <w:noProof/>
      <w:sz w:val="28"/>
      <w:szCs w:val="28"/>
    </w:rPr>
  </w:style>
  <w:style w:type="paragraph" w:styleId="ListParagraph">
    <w:name w:val="List Paragraph"/>
    <w:basedOn w:val="Normal"/>
    <w:uiPriority w:val="34"/>
    <w:qFormat/>
    <w:rsid w:val="0099134F"/>
    <w:pPr>
      <w:tabs>
        <w:tab w:val="clear" w:pos="357"/>
        <w:tab w:val="clear" w:pos="680"/>
        <w:tab w:val="clear" w:pos="964"/>
        <w:tab w:val="clear" w:pos="1247"/>
        <w:tab w:val="clear" w:pos="1531"/>
      </w:tabs>
      <w:ind w:left="720"/>
      <w:contextualSpacing/>
      <w:jc w:val="left"/>
    </w:pPr>
    <w:rPr>
      <w:lang w:eastAsia="en-US"/>
    </w:rPr>
  </w:style>
  <w:style w:type="paragraph" w:customStyle="1" w:styleId="Referencer">
    <w:name w:val="Referencer"/>
    <w:basedOn w:val="Normal"/>
    <w:qFormat/>
    <w:rsid w:val="0099134F"/>
    <w:pPr>
      <w:tabs>
        <w:tab w:val="clear" w:pos="357"/>
        <w:tab w:val="clear" w:pos="680"/>
        <w:tab w:val="clear" w:pos="964"/>
        <w:tab w:val="clear" w:pos="1247"/>
        <w:tab w:val="clear" w:pos="1531"/>
      </w:tabs>
      <w:spacing w:line="240" w:lineRule="auto"/>
      <w:jc w:val="left"/>
    </w:pPr>
    <w:rPr>
      <w:szCs w:val="23"/>
      <w:lang w:eastAsia="en-US"/>
    </w:rPr>
  </w:style>
  <w:style w:type="paragraph" w:styleId="BalloonText">
    <w:name w:val="Balloon Text"/>
    <w:basedOn w:val="Normal"/>
    <w:link w:val="BalloonTextChar"/>
    <w:uiPriority w:val="99"/>
    <w:semiHidden/>
    <w:unhideWhenUsed/>
    <w:rsid w:val="0099134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4F"/>
    <w:rPr>
      <w:rFonts w:ascii="Tahoma" w:eastAsia="Times New Roman" w:hAnsi="Tahoma" w:cs="Tahoma"/>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34F"/>
    <w:pPr>
      <w:tabs>
        <w:tab w:val="left" w:pos="357"/>
        <w:tab w:val="left" w:pos="680"/>
        <w:tab w:val="left" w:pos="964"/>
        <w:tab w:val="left" w:pos="1247"/>
        <w:tab w:val="left" w:pos="1531"/>
      </w:tabs>
      <w:spacing w:before="120" w:after="120" w:line="264" w:lineRule="auto"/>
      <w:jc w:val="both"/>
    </w:pPr>
    <w:rPr>
      <w:rFonts w:ascii="Times New Roman" w:eastAsia="Times New Roman" w:hAnsi="Times New Roman" w:cs="Times New Roman"/>
      <w:sz w:val="23"/>
      <w:szCs w:val="20"/>
      <w:lang w:eastAsia="da-DK"/>
    </w:rPr>
  </w:style>
  <w:style w:type="paragraph" w:styleId="Heading1">
    <w:name w:val="heading 1"/>
    <w:basedOn w:val="Normal"/>
    <w:next w:val="Normal"/>
    <w:link w:val="Heading1Char"/>
    <w:qFormat/>
    <w:rsid w:val="003E2B86"/>
    <w:pPr>
      <w:keepNext/>
      <w:tabs>
        <w:tab w:val="left" w:pos="0"/>
        <w:tab w:val="num" w:pos="1360"/>
      </w:tabs>
      <w:spacing w:before="720" w:after="80" w:line="240" w:lineRule="auto"/>
      <w:ind w:left="680" w:hanging="680"/>
      <w:outlineLvl w:val="0"/>
    </w:pPr>
    <w:rPr>
      <w:rFonts w:ascii="Arial Narrow" w:hAnsi="Arial Narrow"/>
      <w:b/>
      <w:kern w:val="28"/>
      <w:sz w:val="29"/>
    </w:rPr>
  </w:style>
  <w:style w:type="paragraph" w:styleId="Heading2">
    <w:name w:val="heading 2"/>
    <w:aliases w:val=" Char"/>
    <w:basedOn w:val="Normal"/>
    <w:next w:val="Normal"/>
    <w:link w:val="Heading2Char"/>
    <w:qFormat/>
    <w:rsid w:val="0099134F"/>
    <w:pPr>
      <w:keepNext/>
      <w:tabs>
        <w:tab w:val="clear" w:pos="357"/>
        <w:tab w:val="clear" w:pos="680"/>
        <w:tab w:val="left" w:pos="0"/>
        <w:tab w:val="left" w:pos="851"/>
        <w:tab w:val="left" w:pos="1134"/>
        <w:tab w:val="left" w:pos="1418"/>
      </w:tabs>
      <w:spacing w:before="280" w:after="20" w:line="240" w:lineRule="auto"/>
      <w:outlineLvl w:val="1"/>
    </w:pPr>
    <w:rPr>
      <w:rFonts w:ascii="Arial Narrow" w:hAnsi="Arial Narrow"/>
      <w:b/>
      <w:sz w:val="25"/>
    </w:rPr>
  </w:style>
  <w:style w:type="paragraph" w:styleId="Heading4">
    <w:name w:val="heading 4"/>
    <w:basedOn w:val="Normal"/>
    <w:next w:val="Normal"/>
    <w:link w:val="Heading4Char"/>
    <w:qFormat/>
    <w:rsid w:val="0099134F"/>
    <w:pPr>
      <w:keepNext/>
      <w:tabs>
        <w:tab w:val="clear" w:pos="680"/>
        <w:tab w:val="left" w:pos="0"/>
        <w:tab w:val="left" w:pos="284"/>
        <w:tab w:val="left" w:pos="567"/>
        <w:tab w:val="num" w:pos="864"/>
        <w:tab w:val="left" w:pos="1134"/>
        <w:tab w:val="left" w:pos="1418"/>
      </w:tabs>
      <w:spacing w:before="240" w:after="0" w:line="240" w:lineRule="auto"/>
      <w:ind w:left="864" w:hanging="864"/>
      <w:outlineLvl w:val="3"/>
    </w:pPr>
    <w:rPr>
      <w:rFonts w:ascii="Arial Narrow" w:hAnsi="Arial Narrow"/>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2B86"/>
    <w:rPr>
      <w:rFonts w:ascii="Arial Narrow" w:hAnsi="Arial Narrow"/>
      <w:b/>
      <w:kern w:val="28"/>
      <w:sz w:val="29"/>
    </w:rPr>
  </w:style>
  <w:style w:type="character" w:customStyle="1" w:styleId="Heading2Char">
    <w:name w:val="Heading 2 Char"/>
    <w:aliases w:val=" Char Char"/>
    <w:basedOn w:val="DefaultParagraphFont"/>
    <w:link w:val="Heading2"/>
    <w:rsid w:val="0099134F"/>
    <w:rPr>
      <w:rFonts w:ascii="Arial Narrow" w:eastAsia="Times New Roman" w:hAnsi="Arial Narrow" w:cs="Times New Roman"/>
      <w:b/>
      <w:sz w:val="25"/>
      <w:szCs w:val="20"/>
      <w:lang w:eastAsia="da-DK"/>
    </w:rPr>
  </w:style>
  <w:style w:type="character" w:customStyle="1" w:styleId="Heading4Char">
    <w:name w:val="Heading 4 Char"/>
    <w:basedOn w:val="DefaultParagraphFont"/>
    <w:link w:val="Heading4"/>
    <w:rsid w:val="0099134F"/>
    <w:rPr>
      <w:rFonts w:ascii="Arial Narrow" w:eastAsia="Times New Roman" w:hAnsi="Arial Narrow" w:cs="Times New Roman"/>
      <w:i/>
      <w:szCs w:val="20"/>
      <w:lang w:eastAsia="da-DK"/>
    </w:rPr>
  </w:style>
  <w:style w:type="paragraph" w:styleId="Header">
    <w:name w:val="header"/>
    <w:basedOn w:val="Normal"/>
    <w:link w:val="HeaderChar"/>
    <w:autoRedefine/>
    <w:rsid w:val="0099134F"/>
    <w:pPr>
      <w:framePr w:wrap="around" w:vAnchor="text" w:hAnchor="margin" w:xAlign="right" w:y="1"/>
      <w:tabs>
        <w:tab w:val="clear" w:pos="357"/>
        <w:tab w:val="clear" w:pos="680"/>
        <w:tab w:val="clear" w:pos="964"/>
        <w:tab w:val="clear" w:pos="1247"/>
        <w:tab w:val="clear" w:pos="1531"/>
        <w:tab w:val="center" w:pos="3515"/>
        <w:tab w:val="left" w:pos="7995"/>
        <w:tab w:val="right" w:pos="9072"/>
      </w:tabs>
      <w:spacing w:before="0" w:after="0" w:line="240" w:lineRule="auto"/>
      <w:ind w:right="-2553"/>
      <w:jc w:val="left"/>
    </w:pPr>
    <w:rPr>
      <w:rFonts w:ascii="Arial Narrow" w:hAnsi="Arial Narrow"/>
      <w:i/>
      <w:noProof/>
      <w:sz w:val="22"/>
    </w:rPr>
  </w:style>
  <w:style w:type="character" w:customStyle="1" w:styleId="HeaderChar">
    <w:name w:val="Header Char"/>
    <w:basedOn w:val="DefaultParagraphFont"/>
    <w:link w:val="Header"/>
    <w:rsid w:val="0099134F"/>
    <w:rPr>
      <w:rFonts w:ascii="Arial Narrow" w:eastAsia="Times New Roman" w:hAnsi="Arial Narrow" w:cs="Times New Roman"/>
      <w:i/>
      <w:noProof/>
      <w:szCs w:val="20"/>
      <w:lang w:eastAsia="da-DK"/>
    </w:rPr>
  </w:style>
  <w:style w:type="paragraph" w:styleId="Footer">
    <w:name w:val="footer"/>
    <w:basedOn w:val="Normal"/>
    <w:link w:val="FooterChar"/>
    <w:rsid w:val="0099134F"/>
    <w:pPr>
      <w:tabs>
        <w:tab w:val="center" w:pos="4153"/>
        <w:tab w:val="right" w:pos="8306"/>
      </w:tabs>
    </w:pPr>
  </w:style>
  <w:style w:type="character" w:customStyle="1" w:styleId="FooterChar">
    <w:name w:val="Footer Char"/>
    <w:basedOn w:val="DefaultParagraphFont"/>
    <w:link w:val="Footer"/>
    <w:rsid w:val="0099134F"/>
    <w:rPr>
      <w:rFonts w:ascii="Times New Roman" w:eastAsia="Times New Roman" w:hAnsi="Times New Roman" w:cs="Times New Roman"/>
      <w:sz w:val="23"/>
      <w:szCs w:val="20"/>
      <w:lang w:eastAsia="da-DK"/>
    </w:rPr>
  </w:style>
  <w:style w:type="paragraph" w:styleId="TOC1">
    <w:name w:val="toc 1"/>
    <w:basedOn w:val="Normal"/>
    <w:next w:val="Normal"/>
    <w:uiPriority w:val="39"/>
    <w:rsid w:val="0099134F"/>
    <w:pPr>
      <w:tabs>
        <w:tab w:val="clear" w:pos="357"/>
        <w:tab w:val="clear" w:pos="680"/>
        <w:tab w:val="clear" w:pos="964"/>
        <w:tab w:val="clear" w:pos="1247"/>
        <w:tab w:val="right" w:leader="dot" w:pos="7881"/>
      </w:tabs>
      <w:spacing w:after="0" w:line="240" w:lineRule="auto"/>
      <w:ind w:left="1191"/>
      <w:jc w:val="left"/>
    </w:pPr>
    <w:rPr>
      <w:sz w:val="22"/>
    </w:rPr>
  </w:style>
  <w:style w:type="paragraph" w:styleId="TOC2">
    <w:name w:val="toc 2"/>
    <w:basedOn w:val="Normal"/>
    <w:next w:val="Normal"/>
    <w:uiPriority w:val="39"/>
    <w:rsid w:val="0099134F"/>
    <w:pPr>
      <w:tabs>
        <w:tab w:val="clear" w:pos="357"/>
        <w:tab w:val="clear" w:pos="680"/>
        <w:tab w:val="clear" w:pos="964"/>
        <w:tab w:val="clear" w:pos="1247"/>
        <w:tab w:val="clear" w:pos="1531"/>
        <w:tab w:val="left" w:pos="1928"/>
        <w:tab w:val="right" w:leader="dot" w:pos="7881"/>
      </w:tabs>
      <w:spacing w:before="0" w:after="0"/>
      <w:ind w:left="1531"/>
      <w:jc w:val="left"/>
    </w:pPr>
    <w:rPr>
      <w:sz w:val="22"/>
    </w:rPr>
  </w:style>
  <w:style w:type="paragraph" w:styleId="Caption">
    <w:name w:val="caption"/>
    <w:basedOn w:val="Normal"/>
    <w:next w:val="CaptionText"/>
    <w:link w:val="CaptionChar"/>
    <w:qFormat/>
    <w:rsid w:val="0099134F"/>
    <w:pPr>
      <w:widowControl w:val="0"/>
      <w:tabs>
        <w:tab w:val="clear" w:pos="357"/>
        <w:tab w:val="clear" w:pos="680"/>
        <w:tab w:val="clear" w:pos="964"/>
        <w:tab w:val="clear" w:pos="1247"/>
        <w:tab w:val="clear" w:pos="1531"/>
      </w:tabs>
      <w:spacing w:after="0" w:line="240" w:lineRule="auto"/>
      <w:jc w:val="left"/>
    </w:pPr>
    <w:rPr>
      <w:b/>
      <w:i/>
      <w:snapToGrid w:val="0"/>
      <w:lang w:val="en-US" w:eastAsia="en-US"/>
    </w:rPr>
  </w:style>
  <w:style w:type="paragraph" w:customStyle="1" w:styleId="CaptionText">
    <w:name w:val="CaptionText"/>
    <w:basedOn w:val="Normal"/>
    <w:next w:val="Normal"/>
    <w:link w:val="CaptionTextChar"/>
    <w:rsid w:val="0099134F"/>
    <w:pPr>
      <w:spacing w:before="0" w:after="480"/>
    </w:pPr>
    <w:rPr>
      <w:i/>
      <w:szCs w:val="23"/>
    </w:rPr>
  </w:style>
  <w:style w:type="character" w:customStyle="1" w:styleId="CaptionTextChar">
    <w:name w:val="CaptionText Char"/>
    <w:link w:val="CaptionText"/>
    <w:rsid w:val="0099134F"/>
    <w:rPr>
      <w:rFonts w:ascii="Times New Roman" w:eastAsia="Times New Roman" w:hAnsi="Times New Roman" w:cs="Times New Roman"/>
      <w:i/>
      <w:sz w:val="23"/>
      <w:szCs w:val="23"/>
      <w:lang w:eastAsia="da-DK"/>
    </w:rPr>
  </w:style>
  <w:style w:type="character" w:customStyle="1" w:styleId="CaptionChar">
    <w:name w:val="Caption Char"/>
    <w:link w:val="Caption"/>
    <w:rsid w:val="0099134F"/>
    <w:rPr>
      <w:rFonts w:ascii="Times New Roman" w:eastAsia="Times New Roman" w:hAnsi="Times New Roman" w:cs="Times New Roman"/>
      <w:b/>
      <w:i/>
      <w:snapToGrid w:val="0"/>
      <w:sz w:val="23"/>
      <w:szCs w:val="20"/>
      <w:lang w:val="en-US"/>
    </w:rPr>
  </w:style>
  <w:style w:type="paragraph" w:styleId="BodyText">
    <w:name w:val="Body Text"/>
    <w:basedOn w:val="Normal"/>
    <w:link w:val="BodyTextChar"/>
    <w:rsid w:val="0099134F"/>
    <w:pPr>
      <w:tabs>
        <w:tab w:val="left" w:pos="2268"/>
        <w:tab w:val="center" w:pos="4962"/>
        <w:tab w:val="right" w:pos="9071"/>
      </w:tabs>
      <w:jc w:val="left"/>
    </w:pPr>
  </w:style>
  <w:style w:type="character" w:customStyle="1" w:styleId="BodyTextChar">
    <w:name w:val="Body Text Char"/>
    <w:basedOn w:val="DefaultParagraphFont"/>
    <w:link w:val="BodyText"/>
    <w:rsid w:val="0099134F"/>
    <w:rPr>
      <w:rFonts w:ascii="Times New Roman" w:eastAsia="Times New Roman" w:hAnsi="Times New Roman" w:cs="Times New Roman"/>
      <w:sz w:val="23"/>
      <w:szCs w:val="20"/>
      <w:lang w:eastAsia="da-DK"/>
    </w:rPr>
  </w:style>
  <w:style w:type="paragraph" w:customStyle="1" w:styleId="References">
    <w:name w:val="References"/>
    <w:basedOn w:val="Normal"/>
    <w:link w:val="ReferencesChar"/>
    <w:rsid w:val="0099134F"/>
    <w:pPr>
      <w:numPr>
        <w:numId w:val="2"/>
      </w:numPr>
    </w:pPr>
  </w:style>
  <w:style w:type="character" w:customStyle="1" w:styleId="ReferencesChar">
    <w:name w:val="References Char"/>
    <w:link w:val="References"/>
    <w:rsid w:val="0099134F"/>
    <w:rPr>
      <w:rFonts w:ascii="Times New Roman" w:eastAsia="Times New Roman" w:hAnsi="Times New Roman" w:cs="Times New Roman"/>
      <w:sz w:val="23"/>
      <w:szCs w:val="20"/>
      <w:lang w:eastAsia="da-DK"/>
    </w:rPr>
  </w:style>
  <w:style w:type="paragraph" w:customStyle="1" w:styleId="TableStyle">
    <w:name w:val="Table Style"/>
    <w:basedOn w:val="Normal"/>
    <w:rsid w:val="0099134F"/>
    <w:pPr>
      <w:tabs>
        <w:tab w:val="clear" w:pos="357"/>
        <w:tab w:val="clear" w:pos="680"/>
        <w:tab w:val="clear" w:pos="964"/>
        <w:tab w:val="clear" w:pos="1247"/>
        <w:tab w:val="clear" w:pos="1531"/>
      </w:tabs>
      <w:spacing w:before="0" w:after="0" w:line="240" w:lineRule="auto"/>
      <w:jc w:val="left"/>
    </w:pPr>
    <w:rPr>
      <w:sz w:val="21"/>
      <w:lang w:eastAsia="en-US"/>
    </w:rPr>
  </w:style>
  <w:style w:type="paragraph" w:customStyle="1" w:styleId="ArialNarrow10pt">
    <w:name w:val="Arial Narrow 10 pt"/>
    <w:basedOn w:val="Normal"/>
    <w:semiHidden/>
    <w:rsid w:val="0099134F"/>
    <w:pPr>
      <w:tabs>
        <w:tab w:val="clear" w:pos="357"/>
        <w:tab w:val="clear" w:pos="680"/>
        <w:tab w:val="clear" w:pos="964"/>
        <w:tab w:val="clear" w:pos="1247"/>
        <w:tab w:val="clear" w:pos="1531"/>
      </w:tabs>
      <w:spacing w:before="0" w:after="0" w:line="240" w:lineRule="auto"/>
      <w:jc w:val="left"/>
    </w:pPr>
    <w:rPr>
      <w:rFonts w:ascii="Arial Narrow" w:hAnsi="Arial Narrow"/>
      <w:sz w:val="20"/>
      <w:lang w:eastAsia="en-US"/>
    </w:rPr>
  </w:style>
  <w:style w:type="paragraph" w:customStyle="1" w:styleId="ArialNarrow11pt-12before">
    <w:name w:val="Arial Narrow 11 pt - 12 before"/>
    <w:semiHidden/>
    <w:rsid w:val="0099134F"/>
    <w:pPr>
      <w:tabs>
        <w:tab w:val="left" w:pos="7428"/>
      </w:tabs>
      <w:spacing w:before="240" w:after="0" w:line="240" w:lineRule="auto"/>
    </w:pPr>
    <w:rPr>
      <w:rFonts w:ascii="Arial Narrow" w:eastAsia="Times New Roman" w:hAnsi="Arial Narrow" w:cs="Times New Roman"/>
      <w:b/>
    </w:rPr>
  </w:style>
  <w:style w:type="paragraph" w:customStyle="1" w:styleId="Indholdsfortegnelse">
    <w:name w:val="Indholdsfortegnelse"/>
    <w:next w:val="Normal"/>
    <w:semiHidden/>
    <w:rsid w:val="0099134F"/>
    <w:pPr>
      <w:spacing w:after="0" w:line="240" w:lineRule="auto"/>
    </w:pPr>
    <w:rPr>
      <w:rFonts w:ascii="Arial Narrow" w:eastAsia="Times New Roman" w:hAnsi="Arial Narrow" w:cs="Times New Roman"/>
      <w:b/>
      <w:noProof/>
      <w:sz w:val="28"/>
      <w:szCs w:val="28"/>
    </w:rPr>
  </w:style>
  <w:style w:type="paragraph" w:styleId="ListParagraph">
    <w:name w:val="List Paragraph"/>
    <w:basedOn w:val="Normal"/>
    <w:uiPriority w:val="34"/>
    <w:qFormat/>
    <w:rsid w:val="0099134F"/>
    <w:pPr>
      <w:tabs>
        <w:tab w:val="clear" w:pos="357"/>
        <w:tab w:val="clear" w:pos="680"/>
        <w:tab w:val="clear" w:pos="964"/>
        <w:tab w:val="clear" w:pos="1247"/>
        <w:tab w:val="clear" w:pos="1531"/>
      </w:tabs>
      <w:ind w:left="720"/>
      <w:contextualSpacing/>
      <w:jc w:val="left"/>
    </w:pPr>
    <w:rPr>
      <w:lang w:eastAsia="en-US"/>
    </w:rPr>
  </w:style>
  <w:style w:type="paragraph" w:customStyle="1" w:styleId="Referencer">
    <w:name w:val="Referencer"/>
    <w:basedOn w:val="Normal"/>
    <w:qFormat/>
    <w:rsid w:val="0099134F"/>
    <w:pPr>
      <w:tabs>
        <w:tab w:val="clear" w:pos="357"/>
        <w:tab w:val="clear" w:pos="680"/>
        <w:tab w:val="clear" w:pos="964"/>
        <w:tab w:val="clear" w:pos="1247"/>
        <w:tab w:val="clear" w:pos="1531"/>
      </w:tabs>
      <w:spacing w:line="240" w:lineRule="auto"/>
      <w:jc w:val="left"/>
    </w:pPr>
    <w:rPr>
      <w:szCs w:val="23"/>
      <w:lang w:eastAsia="en-US"/>
    </w:rPr>
  </w:style>
  <w:style w:type="paragraph" w:styleId="BalloonText">
    <w:name w:val="Balloon Text"/>
    <w:basedOn w:val="Normal"/>
    <w:link w:val="BalloonTextChar"/>
    <w:uiPriority w:val="99"/>
    <w:semiHidden/>
    <w:unhideWhenUsed/>
    <w:rsid w:val="0099134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4F"/>
    <w:rPr>
      <w:rFonts w:ascii="Tahoma" w:eastAsia="Times New Roman" w:hAnsi="Tahoma" w:cs="Tahoma"/>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3092</Words>
  <Characters>18863</Characters>
  <Application>Microsoft Office Word</Application>
  <DocSecurity>4</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DELTA</Company>
  <LinksUpToDate>false</LinksUpToDate>
  <CharactersWithSpaces>21912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Lis Kjær</dc:creator>
  <cp:lastModifiedBy>Inge Lis Kjær</cp:lastModifiedBy>
  <cp:revision>2</cp:revision>
  <dcterms:created xsi:type="dcterms:W3CDTF">2014-12-02T08:01:00Z</dcterms:created>
  <dcterms:modified xsi:type="dcterms:W3CDTF">2014-12-02T08:01:00Z</dcterms:modified>
</cp:coreProperties>
</file>